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0F" w:rsidRDefault="00E8150F" w:rsidP="00D9314B">
      <w:pPr>
        <w:spacing w:after="0" w:line="240" w:lineRule="auto"/>
        <w:ind w:right="-142"/>
        <w:jc w:val="center"/>
      </w:pPr>
      <w:bookmarkStart w:id="0" w:name="_Toc406700276"/>
      <w:r>
        <w:rPr>
          <w:noProof/>
        </w:rPr>
        <w:drawing>
          <wp:inline distT="0" distB="0" distL="0" distR="0">
            <wp:extent cx="5286375" cy="790575"/>
            <wp:effectExtent l="19050" t="0" r="9525" b="0"/>
            <wp:docPr id="13" name="Obraz 13" descr="log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50F" w:rsidRPr="00E8150F" w:rsidRDefault="00E8150F" w:rsidP="00D9314B">
      <w:pPr>
        <w:spacing w:after="0" w:line="240" w:lineRule="auto"/>
        <w:ind w:right="-142"/>
        <w:rPr>
          <w:rFonts w:ascii="Verdana" w:hAnsi="Verdana"/>
        </w:rPr>
      </w:pPr>
    </w:p>
    <w:p w:rsidR="00E8150F" w:rsidRPr="00E8150F" w:rsidRDefault="00E8150F" w:rsidP="00D9314B">
      <w:pPr>
        <w:spacing w:after="0" w:line="240" w:lineRule="auto"/>
        <w:ind w:right="-142"/>
        <w:rPr>
          <w:rFonts w:ascii="Verdana" w:hAnsi="Verdana"/>
        </w:rPr>
      </w:pPr>
    </w:p>
    <w:p w:rsidR="00E8150F" w:rsidRPr="00E8150F" w:rsidRDefault="00E8150F" w:rsidP="00D9314B">
      <w:pPr>
        <w:spacing w:after="0" w:line="240" w:lineRule="auto"/>
        <w:ind w:right="-142"/>
        <w:rPr>
          <w:rFonts w:ascii="Verdana" w:hAnsi="Verdana"/>
          <w:b/>
          <w:sz w:val="24"/>
        </w:rPr>
      </w:pPr>
    </w:p>
    <w:p w:rsidR="00E8150F" w:rsidRPr="00E8150F" w:rsidRDefault="00E8150F" w:rsidP="00D9314B">
      <w:pPr>
        <w:spacing w:after="0" w:line="240" w:lineRule="auto"/>
        <w:ind w:right="-142"/>
        <w:jc w:val="center"/>
        <w:rPr>
          <w:rFonts w:ascii="Verdana" w:hAnsi="Verdana"/>
          <w:b/>
          <w:sz w:val="24"/>
        </w:rPr>
      </w:pPr>
    </w:p>
    <w:p w:rsidR="00E8150F" w:rsidRPr="00E8150F" w:rsidRDefault="00E8150F" w:rsidP="00D9314B">
      <w:pPr>
        <w:spacing w:after="0" w:line="240" w:lineRule="auto"/>
        <w:ind w:right="-142"/>
        <w:jc w:val="center"/>
        <w:rPr>
          <w:rFonts w:ascii="Verdana" w:hAnsi="Verdana"/>
          <w:b/>
          <w:sz w:val="24"/>
        </w:rPr>
      </w:pPr>
      <w:r w:rsidRPr="00E8150F">
        <w:rPr>
          <w:rFonts w:ascii="Verdana" w:hAnsi="Verdana"/>
          <w:b/>
          <w:sz w:val="24"/>
        </w:rPr>
        <w:t>Wydział Informatyki</w:t>
      </w:r>
    </w:p>
    <w:p w:rsidR="00E8150F" w:rsidRPr="00E8150F" w:rsidRDefault="00E8150F" w:rsidP="00D9314B">
      <w:pPr>
        <w:spacing w:after="0" w:line="240" w:lineRule="auto"/>
        <w:ind w:right="-142"/>
        <w:rPr>
          <w:rFonts w:ascii="Verdana" w:hAnsi="Verdana"/>
        </w:rPr>
      </w:pPr>
    </w:p>
    <w:p w:rsidR="00E8150F" w:rsidRDefault="00E8150F" w:rsidP="00D9314B">
      <w:pPr>
        <w:pStyle w:val="Tekstpodstawowy"/>
        <w:spacing w:after="0"/>
        <w:ind w:right="-142"/>
        <w:rPr>
          <w:lang w:val="pl-PL"/>
        </w:rPr>
      </w:pPr>
    </w:p>
    <w:p w:rsidR="002824A2" w:rsidRPr="002824A2" w:rsidRDefault="002824A2" w:rsidP="00D9314B">
      <w:pPr>
        <w:pStyle w:val="Tekstpodstawowy"/>
        <w:spacing w:after="0"/>
        <w:ind w:right="-142"/>
        <w:rPr>
          <w:lang w:val="pl-PL"/>
        </w:rPr>
      </w:pPr>
    </w:p>
    <w:p w:rsidR="00E8150F" w:rsidRPr="00E8150F" w:rsidRDefault="00E8150F" w:rsidP="00D9314B">
      <w:pPr>
        <w:pStyle w:val="Tekstpodstawowy"/>
        <w:spacing w:after="0"/>
        <w:ind w:right="-142"/>
        <w:jc w:val="center"/>
        <w:rPr>
          <w:b/>
        </w:rPr>
      </w:pPr>
    </w:p>
    <w:p w:rsidR="00E8150F" w:rsidRPr="00E8150F" w:rsidRDefault="002824A2" w:rsidP="00D9314B">
      <w:pPr>
        <w:pStyle w:val="Tekstpodstawowy"/>
        <w:spacing w:after="0"/>
        <w:ind w:right="-142"/>
        <w:jc w:val="center"/>
      </w:pPr>
      <w:r>
        <w:rPr>
          <w:b/>
          <w:lang w:val="pl-PL"/>
        </w:rPr>
        <w:t>Katedra Sieci Komputerowych</w:t>
      </w:r>
      <w:r w:rsidR="00E8150F" w:rsidRPr="00E8150F">
        <w:rPr>
          <w:b/>
        </w:rPr>
        <w:t xml:space="preserve"> </w:t>
      </w:r>
    </w:p>
    <w:p w:rsidR="00E8150F" w:rsidRDefault="00E8150F" w:rsidP="00D9314B">
      <w:pPr>
        <w:pStyle w:val="Tekstpodstawowy"/>
        <w:spacing w:after="0"/>
        <w:ind w:right="-142"/>
        <w:rPr>
          <w:lang w:val="pl-PL"/>
        </w:rPr>
      </w:pPr>
    </w:p>
    <w:p w:rsidR="002824A2" w:rsidRPr="002824A2" w:rsidRDefault="002824A2" w:rsidP="00D9314B">
      <w:pPr>
        <w:pStyle w:val="Tekstpodstawowy"/>
        <w:spacing w:after="0"/>
        <w:ind w:right="-142"/>
        <w:rPr>
          <w:lang w:val="pl-PL"/>
        </w:rPr>
      </w:pPr>
    </w:p>
    <w:p w:rsidR="00E8150F" w:rsidRDefault="002824A2" w:rsidP="00D9314B">
      <w:pPr>
        <w:pStyle w:val="Tekstpodstawowy"/>
        <w:spacing w:after="0"/>
        <w:ind w:right="-142"/>
        <w:jc w:val="center"/>
        <w:rPr>
          <w:lang w:val="pl-PL"/>
        </w:rPr>
      </w:pPr>
      <w:r>
        <w:rPr>
          <w:lang w:val="pl-PL"/>
        </w:rPr>
        <w:t>Programowanie systemowe i sieciowe</w:t>
      </w:r>
    </w:p>
    <w:p w:rsidR="002824A2" w:rsidRPr="002824A2" w:rsidRDefault="002824A2" w:rsidP="00D9314B">
      <w:pPr>
        <w:pStyle w:val="Tekstpodstawowy"/>
        <w:spacing w:after="0"/>
        <w:ind w:right="-142"/>
        <w:jc w:val="center"/>
        <w:rPr>
          <w:lang w:val="pl-PL"/>
        </w:rPr>
      </w:pPr>
    </w:p>
    <w:p w:rsidR="00E8150F" w:rsidRPr="00E8150F" w:rsidRDefault="00E8150F" w:rsidP="00D9314B">
      <w:pPr>
        <w:pStyle w:val="Tekstpodstawowy"/>
        <w:spacing w:after="0"/>
        <w:ind w:right="-142"/>
      </w:pPr>
    </w:p>
    <w:p w:rsidR="00E8150F" w:rsidRPr="00E8150F" w:rsidRDefault="00E8150F" w:rsidP="00D9314B">
      <w:pPr>
        <w:pStyle w:val="Tekstpodstawowy"/>
        <w:spacing w:line="360" w:lineRule="auto"/>
        <w:ind w:right="-142"/>
        <w:jc w:val="center"/>
        <w:rPr>
          <w:b/>
        </w:rPr>
      </w:pPr>
      <w:r w:rsidRPr="00E8150F">
        <w:rPr>
          <w:b/>
        </w:rPr>
        <w:t xml:space="preserve">Sławomir Jabłoński </w:t>
      </w:r>
    </w:p>
    <w:p w:rsidR="00E8150F" w:rsidRPr="00E8150F" w:rsidRDefault="00E8150F" w:rsidP="00D9314B">
      <w:pPr>
        <w:pStyle w:val="Tekstpodstawowy"/>
        <w:spacing w:after="0"/>
        <w:ind w:right="-142"/>
        <w:jc w:val="center"/>
      </w:pPr>
      <w:r w:rsidRPr="00E8150F">
        <w:t>Nr albumu S14736</w:t>
      </w:r>
    </w:p>
    <w:p w:rsidR="00E8150F" w:rsidRDefault="00E8150F" w:rsidP="00D9314B">
      <w:pPr>
        <w:pStyle w:val="Tekstpodstawowy"/>
        <w:spacing w:after="0"/>
        <w:ind w:right="-142"/>
        <w:rPr>
          <w:lang w:val="pl-PL"/>
        </w:rPr>
      </w:pPr>
    </w:p>
    <w:p w:rsidR="002824A2" w:rsidRDefault="002824A2" w:rsidP="00D9314B">
      <w:pPr>
        <w:pStyle w:val="Tekstpodstawowy"/>
        <w:spacing w:after="0"/>
        <w:ind w:right="-142"/>
        <w:rPr>
          <w:lang w:val="pl-PL"/>
        </w:rPr>
      </w:pPr>
    </w:p>
    <w:p w:rsidR="002824A2" w:rsidRDefault="002824A2" w:rsidP="00D9314B">
      <w:pPr>
        <w:pStyle w:val="Tekstpodstawowy"/>
        <w:spacing w:after="0"/>
        <w:ind w:right="-142"/>
        <w:rPr>
          <w:lang w:val="pl-PL"/>
        </w:rPr>
      </w:pPr>
    </w:p>
    <w:p w:rsidR="002824A2" w:rsidRDefault="002824A2" w:rsidP="00D9314B">
      <w:pPr>
        <w:pStyle w:val="Tekstpodstawowy"/>
        <w:spacing w:after="0"/>
        <w:ind w:right="-142"/>
        <w:rPr>
          <w:lang w:val="pl-PL"/>
        </w:rPr>
      </w:pPr>
    </w:p>
    <w:p w:rsidR="002824A2" w:rsidRPr="002824A2" w:rsidRDefault="002824A2" w:rsidP="00D9314B">
      <w:pPr>
        <w:pStyle w:val="Tekstpodstawowy"/>
        <w:spacing w:after="0"/>
        <w:ind w:right="-142"/>
        <w:rPr>
          <w:lang w:val="pl-PL"/>
        </w:rPr>
      </w:pPr>
    </w:p>
    <w:p w:rsidR="00E8150F" w:rsidRPr="00E8150F" w:rsidRDefault="00E8150F" w:rsidP="00D9314B">
      <w:pPr>
        <w:pStyle w:val="Tekstpodstawowy"/>
        <w:spacing w:after="0"/>
        <w:ind w:right="-142"/>
      </w:pPr>
    </w:p>
    <w:p w:rsidR="00E8150F" w:rsidRPr="002824A2" w:rsidRDefault="002824A2" w:rsidP="00D9314B">
      <w:pPr>
        <w:pStyle w:val="Tekstpodstawowy"/>
        <w:spacing w:after="0"/>
        <w:ind w:right="-142"/>
        <w:jc w:val="center"/>
        <w:rPr>
          <w:b/>
          <w:sz w:val="28"/>
          <w:szCs w:val="28"/>
          <w:lang w:val="pl-PL"/>
        </w:rPr>
      </w:pPr>
      <w:r>
        <w:rPr>
          <w:b/>
          <w:bCs/>
          <w:color w:val="000000"/>
          <w:sz w:val="28"/>
          <w:szCs w:val="28"/>
        </w:rPr>
        <w:t>NOWE WYZWANIA W BEZPIECZEŃSTWIE</w:t>
      </w:r>
      <w:r>
        <w:rPr>
          <w:b/>
          <w:sz w:val="28"/>
          <w:szCs w:val="28"/>
          <w:lang w:val="pl-PL"/>
        </w:rPr>
        <w:t xml:space="preserve"> </w:t>
      </w:r>
    </w:p>
    <w:p w:rsidR="00E8150F" w:rsidRPr="00E8150F" w:rsidRDefault="00E8150F" w:rsidP="00D9314B">
      <w:pPr>
        <w:pStyle w:val="Tekstpodstawowy"/>
        <w:spacing w:after="0"/>
        <w:ind w:right="-142"/>
      </w:pPr>
    </w:p>
    <w:p w:rsidR="00E8150F" w:rsidRPr="002824A2" w:rsidRDefault="00E8150F" w:rsidP="00D9314B">
      <w:pPr>
        <w:pStyle w:val="Tekstpodstawowy"/>
        <w:spacing w:after="0"/>
        <w:ind w:right="-142"/>
        <w:rPr>
          <w:lang w:val="pl-PL"/>
        </w:rPr>
      </w:pPr>
    </w:p>
    <w:p w:rsidR="00E8150F" w:rsidRPr="00E8150F" w:rsidRDefault="00E8150F" w:rsidP="00D9314B">
      <w:pPr>
        <w:pStyle w:val="Tekstpodstawowy"/>
        <w:spacing w:after="0"/>
        <w:ind w:right="-142"/>
      </w:pPr>
    </w:p>
    <w:p w:rsidR="00E8150F" w:rsidRPr="00E8150F" w:rsidRDefault="00E8150F" w:rsidP="00D9314B">
      <w:pPr>
        <w:pStyle w:val="Tekstpodstawowy"/>
        <w:spacing w:after="0"/>
        <w:ind w:right="-142"/>
      </w:pPr>
    </w:p>
    <w:p w:rsidR="00E8150F" w:rsidRPr="00E8150F" w:rsidRDefault="002824A2" w:rsidP="00D9314B">
      <w:pPr>
        <w:pStyle w:val="Tekstpodstawowy"/>
        <w:spacing w:line="360" w:lineRule="auto"/>
        <w:ind w:right="-142"/>
        <w:rPr>
          <w:sz w:val="22"/>
          <w:szCs w:val="22"/>
        </w:rPr>
      </w:pPr>
      <w:r>
        <w:rPr>
          <w:lang w:val="pl-PL"/>
        </w:rPr>
        <w:t>Praca Magiste</w:t>
      </w:r>
      <w:r>
        <w:rPr>
          <w:lang w:val="pl-PL"/>
        </w:rPr>
        <w:t>r</w:t>
      </w:r>
      <w:r>
        <w:rPr>
          <w:lang w:val="pl-PL"/>
        </w:rPr>
        <w:t>ska</w:t>
      </w:r>
    </w:p>
    <w:p w:rsidR="00E8150F" w:rsidRPr="002824A2" w:rsidRDefault="002824A2" w:rsidP="00D9314B">
      <w:pPr>
        <w:pStyle w:val="Tekstpodstawowy"/>
        <w:tabs>
          <w:tab w:val="center" w:pos="6730"/>
        </w:tabs>
        <w:spacing w:line="360" w:lineRule="auto"/>
        <w:ind w:right="-142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Prom</w:t>
      </w:r>
      <w:r>
        <w:rPr>
          <w:sz w:val="22"/>
          <w:szCs w:val="22"/>
          <w:lang w:val="pl-PL"/>
        </w:rPr>
        <w:t>o</w:t>
      </w:r>
      <w:r>
        <w:rPr>
          <w:sz w:val="22"/>
          <w:szCs w:val="22"/>
          <w:lang w:val="pl-PL"/>
        </w:rPr>
        <w:t>tor</w:t>
      </w:r>
    </w:p>
    <w:p w:rsidR="00E8150F" w:rsidRDefault="002824A2" w:rsidP="00D9314B">
      <w:pPr>
        <w:pStyle w:val="Tekstpodstawowy"/>
        <w:spacing w:line="360" w:lineRule="auto"/>
        <w:ind w:right="-142"/>
        <w:rPr>
          <w:color w:val="000000"/>
          <w:lang w:val="pl-PL"/>
        </w:rPr>
      </w:pPr>
      <w:r>
        <w:rPr>
          <w:color w:val="000000"/>
        </w:rPr>
        <w:t>Dr inż. Bardzo Mądry</w:t>
      </w:r>
    </w:p>
    <w:p w:rsidR="002824A2" w:rsidRPr="002824A2" w:rsidRDefault="002824A2" w:rsidP="00D9314B">
      <w:pPr>
        <w:pStyle w:val="Tekstpodstawowy"/>
        <w:ind w:right="-142"/>
        <w:rPr>
          <w:lang w:val="pl-PL"/>
        </w:rPr>
      </w:pPr>
    </w:p>
    <w:p w:rsidR="00E8150F" w:rsidRPr="00E8150F" w:rsidRDefault="00E8150F" w:rsidP="00D9314B">
      <w:pPr>
        <w:pStyle w:val="Tekstpodstawowy"/>
        <w:spacing w:after="0"/>
        <w:ind w:right="-142"/>
      </w:pPr>
    </w:p>
    <w:p w:rsidR="00E8150F" w:rsidRPr="00E8150F" w:rsidRDefault="00E8150F" w:rsidP="00D9314B">
      <w:pPr>
        <w:pStyle w:val="Tekstpodstawowy"/>
        <w:spacing w:after="0"/>
        <w:ind w:right="-142"/>
      </w:pPr>
    </w:p>
    <w:p w:rsidR="00E8150F" w:rsidRPr="00E8150F" w:rsidRDefault="00E8150F" w:rsidP="00D9314B">
      <w:pPr>
        <w:spacing w:after="0" w:line="240" w:lineRule="auto"/>
        <w:ind w:right="-142"/>
        <w:rPr>
          <w:rFonts w:ascii="Verdana" w:hAnsi="Verdana"/>
          <w:b/>
        </w:rPr>
      </w:pPr>
    </w:p>
    <w:p w:rsidR="00E8150F" w:rsidRPr="00E8150F" w:rsidRDefault="00E8150F" w:rsidP="00D9314B">
      <w:pPr>
        <w:spacing w:after="0" w:line="240" w:lineRule="auto"/>
        <w:ind w:right="-142"/>
        <w:rPr>
          <w:rFonts w:ascii="Verdana" w:hAnsi="Verdana"/>
          <w:b/>
        </w:rPr>
      </w:pPr>
    </w:p>
    <w:p w:rsidR="00E8150F" w:rsidRPr="00E8150F" w:rsidRDefault="00E8150F" w:rsidP="00D9314B">
      <w:pPr>
        <w:spacing w:after="0" w:line="240" w:lineRule="auto"/>
        <w:ind w:right="-142"/>
        <w:jc w:val="center"/>
        <w:rPr>
          <w:rFonts w:ascii="Verdana" w:hAnsi="Verdana"/>
          <w:b/>
        </w:rPr>
      </w:pPr>
    </w:p>
    <w:p w:rsidR="00E8150F" w:rsidRPr="00E8150F" w:rsidRDefault="002824A2" w:rsidP="00D9314B">
      <w:pPr>
        <w:spacing w:after="0" w:line="240" w:lineRule="auto"/>
        <w:ind w:right="-142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Warszawa, grudzień 2014</w:t>
      </w:r>
    </w:p>
    <w:p w:rsidR="002824A2" w:rsidRDefault="002824A2" w:rsidP="00D9314B">
      <w:pPr>
        <w:spacing w:after="0" w:line="240" w:lineRule="auto"/>
        <w:ind w:right="-142"/>
      </w:pPr>
      <w:r>
        <w:br w:type="page"/>
      </w:r>
    </w:p>
    <w:sdt>
      <w:sdtPr>
        <w:id w:val="860986322"/>
        <w:docPartObj>
          <w:docPartGallery w:val="Table of Contents"/>
          <w:docPartUnique/>
        </w:docPartObj>
      </w:sdtPr>
      <w:sdtEndPr>
        <w:rPr>
          <w:rFonts w:ascii="Calibri" w:hAnsi="Calibri"/>
          <w:b w:val="0"/>
          <w:bCs w:val="0"/>
          <w:sz w:val="22"/>
          <w:szCs w:val="22"/>
          <w:lang w:val="pl-PL" w:eastAsia="pl-PL" w:bidi="ar-SA"/>
        </w:rPr>
      </w:sdtEndPr>
      <w:sdtContent>
        <w:p w:rsidR="00DE2E74" w:rsidRDefault="00DE2E74" w:rsidP="00D9314B">
          <w:pPr>
            <w:pStyle w:val="Nagwekspisutreci"/>
            <w:ind w:right="-142"/>
          </w:pPr>
          <w:r>
            <w:t>Zawartość</w:t>
          </w:r>
        </w:p>
        <w:p w:rsidR="000F2060" w:rsidRDefault="00DE2E74" w:rsidP="00D9314B">
          <w:pPr>
            <w:pStyle w:val="Spistreci1"/>
            <w:ind w:right="-142"/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9707133" w:history="1">
            <w:r w:rsidR="000F2060" w:rsidRPr="00632378">
              <w:rPr>
                <w:rStyle w:val="Hipercze"/>
                <w:noProof/>
              </w:rPr>
              <w:t>1. WSTĘP</w:t>
            </w:r>
            <w:r w:rsidR="000F2060">
              <w:rPr>
                <w:noProof/>
                <w:webHidden/>
              </w:rPr>
              <w:tab/>
            </w:r>
            <w:r w:rsidR="000F2060">
              <w:rPr>
                <w:noProof/>
                <w:webHidden/>
              </w:rPr>
              <w:fldChar w:fldCharType="begin"/>
            </w:r>
            <w:r w:rsidR="000F2060">
              <w:rPr>
                <w:noProof/>
                <w:webHidden/>
              </w:rPr>
              <w:instrText xml:space="preserve"> PAGEREF _Toc439707133 \h </w:instrText>
            </w:r>
            <w:r w:rsidR="000F2060">
              <w:rPr>
                <w:noProof/>
                <w:webHidden/>
              </w:rPr>
            </w:r>
            <w:r w:rsidR="000F2060">
              <w:rPr>
                <w:noProof/>
                <w:webHidden/>
              </w:rPr>
              <w:fldChar w:fldCharType="separate"/>
            </w:r>
            <w:r w:rsidR="000F2060">
              <w:rPr>
                <w:noProof/>
                <w:webHidden/>
              </w:rPr>
              <w:t>3</w:t>
            </w:r>
            <w:r w:rsidR="000F2060">
              <w:rPr>
                <w:noProof/>
                <w:webHidden/>
              </w:rPr>
              <w:fldChar w:fldCharType="end"/>
            </w:r>
          </w:hyperlink>
        </w:p>
        <w:p w:rsidR="000F2060" w:rsidRDefault="000F2060" w:rsidP="00D9314B">
          <w:pPr>
            <w:pStyle w:val="Spistreci1"/>
            <w:ind w:right="-142"/>
            <w:rPr>
              <w:rFonts w:asciiTheme="minorHAnsi" w:eastAsiaTheme="minorEastAsia" w:hAnsiTheme="minorHAnsi" w:cstheme="minorBidi"/>
              <w:noProof/>
            </w:rPr>
          </w:pPr>
          <w:hyperlink w:anchor="_Toc439707134" w:history="1">
            <w:r w:rsidRPr="00632378">
              <w:rPr>
                <w:rStyle w:val="Hipercze"/>
                <w:noProof/>
              </w:rPr>
              <w:t xml:space="preserve">2. </w:t>
            </w:r>
            <w:r w:rsidRPr="00632378">
              <w:rPr>
                <w:rStyle w:val="Hipercze"/>
                <w:rFonts w:eastAsiaTheme="majorEastAsia"/>
                <w:noProof/>
              </w:rPr>
              <w:t>KOLOKACJA, SERWEROWNIA CZY CHMURA 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_Toc439707134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2060" w:rsidRDefault="000F2060" w:rsidP="00D9314B">
          <w:pPr>
            <w:pStyle w:val="Spistreci2"/>
            <w:ind w:left="0" w:right="-142"/>
            <w:rPr>
              <w:rFonts w:asciiTheme="minorHAnsi" w:eastAsiaTheme="minorEastAsia" w:hAnsiTheme="minorHAnsi" w:cstheme="minorBidi"/>
              <w:noProof/>
            </w:rPr>
          </w:pPr>
          <w:hyperlink w:anchor="_Toc439707135" w:history="1">
            <w:r w:rsidRPr="00632378">
              <w:rPr>
                <w:rStyle w:val="Hipercze"/>
                <w:rFonts w:eastAsiaTheme="majorEastAsia" w:cs="Arial"/>
                <w:noProof/>
              </w:rPr>
              <w:t>2.1. Kolokacja — czyli co warto wypchnąć poza…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_Toc439707135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2060" w:rsidRDefault="000F2060" w:rsidP="00D9314B">
          <w:pPr>
            <w:pStyle w:val="Spistreci2"/>
            <w:ind w:left="0" w:right="-142"/>
            <w:rPr>
              <w:rFonts w:asciiTheme="minorHAnsi" w:eastAsiaTheme="minorEastAsia" w:hAnsiTheme="minorHAnsi" w:cstheme="minorBidi"/>
              <w:noProof/>
            </w:rPr>
          </w:pPr>
          <w:hyperlink w:anchor="_Toc439707136" w:history="1">
            <w:r w:rsidRPr="00632378">
              <w:rPr>
                <w:rStyle w:val="Hipercze"/>
                <w:rFonts w:eastAsiaTheme="majorEastAsia" w:cs="Arial"/>
                <w:noProof/>
              </w:rPr>
              <w:t>2.2. Własna serwerownia — z czym rozstać się nie można…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_Toc439707136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2060" w:rsidRDefault="000F2060" w:rsidP="00D9314B">
          <w:pPr>
            <w:pStyle w:val="Spistreci2"/>
            <w:ind w:left="0" w:right="-142"/>
            <w:rPr>
              <w:rFonts w:asciiTheme="minorHAnsi" w:eastAsiaTheme="minorEastAsia" w:hAnsiTheme="minorHAnsi" w:cstheme="minorBidi"/>
              <w:noProof/>
            </w:rPr>
          </w:pPr>
          <w:hyperlink w:anchor="_Toc439707137" w:history="1">
            <w:r w:rsidRPr="00632378">
              <w:rPr>
                <w:rStyle w:val="Hipercze"/>
                <w:rFonts w:eastAsiaTheme="majorEastAsia" w:cs="Arial"/>
                <w:noProof/>
              </w:rPr>
              <w:t>2.3. Cloud Computing — czyli odlot w chmurę…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_Toc439707137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2060" w:rsidRDefault="000F2060" w:rsidP="00D9314B">
          <w:pPr>
            <w:pStyle w:val="Spistreci1"/>
            <w:ind w:right="-142"/>
            <w:rPr>
              <w:rFonts w:asciiTheme="minorHAnsi" w:eastAsiaTheme="minorEastAsia" w:hAnsiTheme="minorHAnsi" w:cstheme="minorBidi"/>
              <w:noProof/>
            </w:rPr>
          </w:pPr>
          <w:hyperlink w:anchor="_Toc439707138" w:history="1">
            <w:r w:rsidRPr="00632378">
              <w:rPr>
                <w:rStyle w:val="Hipercze"/>
                <w:noProof/>
              </w:rPr>
              <w:t>3. BEZPIECZEŃSTWO SIECIOWE - PROGNOZY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_Toc439707138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2060" w:rsidRDefault="000F2060" w:rsidP="00D9314B">
          <w:pPr>
            <w:pStyle w:val="Spistreci1"/>
            <w:ind w:right="-142"/>
            <w:rPr>
              <w:rFonts w:asciiTheme="minorHAnsi" w:eastAsiaTheme="minorEastAsia" w:hAnsiTheme="minorHAnsi" w:cstheme="minorBidi"/>
              <w:noProof/>
            </w:rPr>
          </w:pPr>
          <w:hyperlink w:anchor="_Toc439707139" w:history="1">
            <w:r w:rsidRPr="00632378">
              <w:rPr>
                <w:rStyle w:val="Hipercze"/>
                <w:noProof/>
              </w:rPr>
              <w:t>4. PODSUMOWANIE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_Toc439707139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2060" w:rsidRDefault="000F2060" w:rsidP="00D9314B">
          <w:pPr>
            <w:pStyle w:val="Spistreci1"/>
            <w:ind w:right="-142"/>
            <w:rPr>
              <w:rFonts w:asciiTheme="minorHAnsi" w:eastAsiaTheme="minorEastAsia" w:hAnsiTheme="minorHAnsi" w:cstheme="minorBidi"/>
              <w:noProof/>
            </w:rPr>
          </w:pPr>
          <w:hyperlink w:anchor="_Toc439707140" w:history="1">
            <w:r w:rsidRPr="00632378">
              <w:rPr>
                <w:rStyle w:val="Hipercze"/>
                <w:noProof/>
              </w:rPr>
              <w:t>5. BIBLIOGRAFIA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_Toc439707140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2060" w:rsidRDefault="000F2060" w:rsidP="00D9314B">
          <w:pPr>
            <w:pStyle w:val="Spistreci1"/>
            <w:ind w:right="-142"/>
            <w:rPr>
              <w:rFonts w:asciiTheme="minorHAnsi" w:eastAsiaTheme="minorEastAsia" w:hAnsiTheme="minorHAnsi" w:cstheme="minorBidi"/>
              <w:noProof/>
            </w:rPr>
          </w:pPr>
          <w:hyperlink w:anchor="_Toc439707141" w:history="1">
            <w:r w:rsidRPr="00632378">
              <w:rPr>
                <w:rStyle w:val="Hipercze"/>
                <w:noProof/>
              </w:rPr>
              <w:t>6. SPIS ILUSTRACJI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_Toc439707141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E2E74" w:rsidRDefault="00DE2E74" w:rsidP="00D9314B">
          <w:pPr>
            <w:ind w:right="-142"/>
          </w:pPr>
          <w:r>
            <w:fldChar w:fldCharType="end"/>
          </w:r>
        </w:p>
      </w:sdtContent>
    </w:sdt>
    <w:p w:rsidR="00DE2E74" w:rsidRDefault="00DE2E74" w:rsidP="00D9314B">
      <w:pPr>
        <w:spacing w:after="0" w:line="240" w:lineRule="auto"/>
        <w:ind w:right="-142"/>
      </w:pPr>
      <w:r>
        <w:br w:type="page"/>
      </w:r>
    </w:p>
    <w:p w:rsidR="003433E5" w:rsidRPr="00896C95" w:rsidRDefault="003433E5" w:rsidP="00D9314B">
      <w:pPr>
        <w:pStyle w:val="Nagwek1"/>
        <w:ind w:right="-142"/>
      </w:pPr>
      <w:bookmarkStart w:id="1" w:name="_GoBack"/>
      <w:bookmarkStart w:id="2" w:name="_Toc439707133"/>
      <w:bookmarkEnd w:id="0"/>
      <w:bookmarkEnd w:id="1"/>
      <w:r w:rsidRPr="00896C95">
        <w:lastRenderedPageBreak/>
        <w:t>1. WSTĘP</w:t>
      </w:r>
      <w:bookmarkEnd w:id="2"/>
    </w:p>
    <w:p w:rsidR="00132993" w:rsidRDefault="003433E5" w:rsidP="00D9314B">
      <w:pPr>
        <w:spacing w:line="360" w:lineRule="auto"/>
        <w:ind w:right="-142" w:firstLine="708"/>
        <w:jc w:val="both"/>
        <w:rPr>
          <w:rFonts w:ascii="Arial" w:hAnsi="Arial" w:cs="Arial"/>
          <w:sz w:val="26"/>
          <w:szCs w:val="26"/>
        </w:rPr>
      </w:pPr>
      <w:r w:rsidRPr="00896C95">
        <w:rPr>
          <w:rFonts w:ascii="Arial" w:hAnsi="Arial" w:cs="Arial"/>
          <w:sz w:val="26"/>
          <w:szCs w:val="26"/>
        </w:rPr>
        <w:t>Niniejsza praca przedstawia wyzwania, zagrożenia i zabezpieczenia związane z nowymi technologiami informatycznymi rozwijającymi się w obec</w:t>
      </w:r>
      <w:r w:rsidR="000F2060">
        <w:rPr>
          <w:rFonts w:ascii="Arial" w:hAnsi="Arial" w:cs="Arial"/>
          <w:sz w:val="26"/>
          <w:szCs w:val="26"/>
        </w:rPr>
        <w:t xml:space="preserve">nych </w:t>
      </w:r>
      <w:r w:rsidRPr="00896C95">
        <w:rPr>
          <w:rFonts w:ascii="Arial" w:hAnsi="Arial" w:cs="Arial"/>
          <w:sz w:val="26"/>
          <w:szCs w:val="26"/>
        </w:rPr>
        <w:t>czasach w zawrotnym tempie. Rozwój technologii mobilnych i chmurowych spowodował rozmycie się granic funkcjonowania przedsi</w:t>
      </w:r>
      <w:r w:rsidRPr="00896C95">
        <w:rPr>
          <w:rFonts w:ascii="Arial" w:hAnsi="Arial" w:cs="Arial"/>
          <w:sz w:val="26"/>
          <w:szCs w:val="26"/>
        </w:rPr>
        <w:t>ę</w:t>
      </w:r>
      <w:r w:rsidRPr="00896C95">
        <w:rPr>
          <w:rFonts w:ascii="Arial" w:hAnsi="Arial" w:cs="Arial"/>
          <w:sz w:val="26"/>
          <w:szCs w:val="26"/>
        </w:rPr>
        <w:t>biorstw, i czyni tradycyjne podejście do ochrony informacji - oparte na z</w:t>
      </w:r>
      <w:r w:rsidRPr="00896C95">
        <w:rPr>
          <w:rFonts w:ascii="Arial" w:hAnsi="Arial" w:cs="Arial"/>
          <w:sz w:val="26"/>
          <w:szCs w:val="26"/>
        </w:rPr>
        <w:t>a</w:t>
      </w:r>
      <w:r w:rsidRPr="00896C95">
        <w:rPr>
          <w:rFonts w:ascii="Arial" w:hAnsi="Arial" w:cs="Arial"/>
          <w:sz w:val="26"/>
          <w:szCs w:val="26"/>
        </w:rPr>
        <w:t>bezpieczeniu granic -  zupełnie nieadekwatnym do aktualnej sytuacji. Brak po</w:t>
      </w:r>
      <w:r w:rsidRPr="00896C95">
        <w:rPr>
          <w:rFonts w:ascii="Arial" w:hAnsi="Arial" w:cs="Arial"/>
          <w:sz w:val="26"/>
          <w:szCs w:val="26"/>
        </w:rPr>
        <w:t>d</w:t>
      </w:r>
      <w:r w:rsidRPr="00896C95">
        <w:rPr>
          <w:rFonts w:ascii="Arial" w:hAnsi="Arial" w:cs="Arial"/>
          <w:sz w:val="26"/>
          <w:szCs w:val="26"/>
        </w:rPr>
        <w:t>jęcia odpowiednich działań to prosta droga do incydentu, który może spowodować poważne zagrożenie dla bezpieczeństwa i rozwoju organiz</w:t>
      </w:r>
      <w:r w:rsidRPr="00896C95">
        <w:rPr>
          <w:rFonts w:ascii="Arial" w:hAnsi="Arial" w:cs="Arial"/>
          <w:sz w:val="26"/>
          <w:szCs w:val="26"/>
        </w:rPr>
        <w:t>a</w:t>
      </w:r>
      <w:r w:rsidRPr="00896C95">
        <w:rPr>
          <w:rFonts w:ascii="Arial" w:hAnsi="Arial" w:cs="Arial"/>
          <w:sz w:val="26"/>
          <w:szCs w:val="26"/>
        </w:rPr>
        <w:t>cji. „Nieautoryzowane ujawnienie wrażliwych informacji może spowodować n</w:t>
      </w:r>
      <w:r w:rsidRPr="00896C95">
        <w:rPr>
          <w:rFonts w:ascii="Arial" w:hAnsi="Arial" w:cs="Arial"/>
          <w:sz w:val="26"/>
          <w:szCs w:val="26"/>
        </w:rPr>
        <w:t>a</w:t>
      </w:r>
      <w:r w:rsidRPr="00896C95">
        <w:rPr>
          <w:rFonts w:ascii="Arial" w:hAnsi="Arial" w:cs="Arial"/>
          <w:sz w:val="26"/>
          <w:szCs w:val="26"/>
        </w:rPr>
        <w:t>rażenie firmy na odpowiedzialność prawną czy straty fi</w:t>
      </w:r>
      <w:r w:rsidR="00820E3C">
        <w:rPr>
          <w:rFonts w:ascii="Arial" w:hAnsi="Arial" w:cs="Arial"/>
          <w:sz w:val="26"/>
          <w:szCs w:val="26"/>
        </w:rPr>
        <w:t xml:space="preserve">nansowe. </w:t>
      </w:r>
      <w:r w:rsidRPr="00896C95">
        <w:rPr>
          <w:rFonts w:ascii="Arial" w:hAnsi="Arial" w:cs="Arial"/>
          <w:sz w:val="26"/>
          <w:szCs w:val="26"/>
        </w:rPr>
        <w:t>Aby zm</w:t>
      </w:r>
      <w:r w:rsidRPr="00896C95">
        <w:rPr>
          <w:rFonts w:ascii="Arial" w:hAnsi="Arial" w:cs="Arial"/>
          <w:sz w:val="26"/>
          <w:szCs w:val="26"/>
        </w:rPr>
        <w:t>i</w:t>
      </w:r>
      <w:r w:rsidRPr="00896C95">
        <w:rPr>
          <w:rFonts w:ascii="Arial" w:hAnsi="Arial" w:cs="Arial"/>
          <w:sz w:val="26"/>
          <w:szCs w:val="26"/>
        </w:rPr>
        <w:t>nimalizować takie ryzyko, niezbędne są: dobry plan ochrony, właściwe n</w:t>
      </w:r>
      <w:r w:rsidRPr="00896C95">
        <w:rPr>
          <w:rFonts w:ascii="Arial" w:hAnsi="Arial" w:cs="Arial"/>
          <w:sz w:val="26"/>
          <w:szCs w:val="26"/>
        </w:rPr>
        <w:t>a</w:t>
      </w:r>
      <w:r w:rsidRPr="00896C95">
        <w:rPr>
          <w:rFonts w:ascii="Arial" w:hAnsi="Arial" w:cs="Arial"/>
          <w:sz w:val="26"/>
          <w:szCs w:val="26"/>
        </w:rPr>
        <w:t>rzędzia oraz zaangażowanie pracowników.”</w:t>
      </w:r>
      <w:bookmarkStart w:id="3" w:name="_Toc406700277"/>
      <w:sdt>
        <w:sdtPr>
          <w:rPr>
            <w:rFonts w:ascii="Arial" w:hAnsi="Arial" w:cs="Arial"/>
            <w:sz w:val="26"/>
            <w:szCs w:val="26"/>
          </w:rPr>
          <w:id w:val="860986573"/>
          <w:citation/>
        </w:sdtPr>
        <w:sdtContent>
          <w:r w:rsidR="006B2B8A">
            <w:rPr>
              <w:rFonts w:ascii="Arial" w:hAnsi="Arial" w:cs="Arial"/>
              <w:sz w:val="26"/>
              <w:szCs w:val="26"/>
            </w:rPr>
            <w:fldChar w:fldCharType="begin"/>
          </w:r>
          <w:r w:rsidR="006B2B8A">
            <w:rPr>
              <w:rFonts w:ascii="Arial" w:hAnsi="Arial" w:cs="Arial"/>
              <w:sz w:val="26"/>
              <w:szCs w:val="26"/>
            </w:rPr>
            <w:instrText xml:space="preserve"> CITATION Gaz \l 1045 </w:instrText>
          </w:r>
          <w:r w:rsidR="006B2B8A">
            <w:rPr>
              <w:rFonts w:ascii="Arial" w:hAnsi="Arial" w:cs="Arial"/>
              <w:sz w:val="26"/>
              <w:szCs w:val="26"/>
            </w:rPr>
            <w:fldChar w:fldCharType="separate"/>
          </w:r>
          <w:r w:rsidR="00EC5FD0">
            <w:rPr>
              <w:rFonts w:ascii="Arial" w:hAnsi="Arial" w:cs="Arial"/>
              <w:noProof/>
              <w:sz w:val="26"/>
              <w:szCs w:val="26"/>
            </w:rPr>
            <w:t xml:space="preserve"> </w:t>
          </w:r>
          <w:r w:rsidR="00EC5FD0" w:rsidRPr="00EC5FD0">
            <w:rPr>
              <w:rFonts w:ascii="Arial" w:hAnsi="Arial" w:cs="Arial"/>
              <w:noProof/>
              <w:sz w:val="26"/>
              <w:szCs w:val="26"/>
            </w:rPr>
            <w:t>(Gazprom, 2169)</w:t>
          </w:r>
          <w:r w:rsidR="006B2B8A">
            <w:rPr>
              <w:rFonts w:ascii="Arial" w:hAnsi="Arial" w:cs="Arial"/>
              <w:sz w:val="26"/>
              <w:szCs w:val="26"/>
            </w:rPr>
            <w:fldChar w:fldCharType="end"/>
          </w:r>
        </w:sdtContent>
      </w:sdt>
    </w:p>
    <w:p w:rsidR="00132993" w:rsidRDefault="00132993" w:rsidP="00D9314B">
      <w:pPr>
        <w:spacing w:after="0" w:line="240" w:lineRule="auto"/>
        <w:ind w:right="-14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3433E5" w:rsidRPr="00896C95" w:rsidRDefault="003433E5" w:rsidP="00D9314B">
      <w:pPr>
        <w:pStyle w:val="Nagwek1"/>
        <w:ind w:right="-142"/>
        <w:rPr>
          <w:rFonts w:eastAsiaTheme="majorEastAsia"/>
        </w:rPr>
      </w:pPr>
      <w:bookmarkStart w:id="4" w:name="_Toc439707134"/>
      <w:r w:rsidRPr="00896C95">
        <w:lastRenderedPageBreak/>
        <w:t xml:space="preserve">2. </w:t>
      </w:r>
      <w:r w:rsidRPr="00896C95">
        <w:rPr>
          <w:rFonts w:eastAsiaTheme="majorEastAsia"/>
        </w:rPr>
        <w:t>KOLOKACJA, SERWEROWNIA CZY CHMURA ?</w:t>
      </w:r>
      <w:bookmarkEnd w:id="3"/>
      <w:bookmarkEnd w:id="4"/>
    </w:p>
    <w:p w:rsidR="003433E5" w:rsidRPr="00896C95" w:rsidRDefault="003433E5" w:rsidP="00D9314B">
      <w:pPr>
        <w:spacing w:line="360" w:lineRule="auto"/>
        <w:ind w:right="-142" w:firstLine="708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96C95">
        <w:rPr>
          <w:rFonts w:ascii="Arial" w:eastAsiaTheme="minorHAnsi" w:hAnsi="Arial" w:cs="Arial"/>
          <w:sz w:val="26"/>
          <w:szCs w:val="26"/>
          <w:lang w:eastAsia="en-US"/>
        </w:rPr>
        <w:t>Jakie usługi powinniśmy trzymać w naszej firmowej twierdzy broni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o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nej przed światem zewnętrznym wysokimi murami naszych centrów d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a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nych? Jakie powinniśmy wyprowadzić do odległych kolokacji i pozwolić na samodzielne ż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y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 xml:space="preserve">cie? </w:t>
      </w:r>
    </w:p>
    <w:p w:rsidR="003433E5" w:rsidRPr="00896C95" w:rsidRDefault="003433E5" w:rsidP="00D9314B">
      <w:pPr>
        <w:spacing w:line="360" w:lineRule="auto"/>
        <w:ind w:right="-142" w:firstLine="708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96C95">
        <w:rPr>
          <w:rFonts w:ascii="Arial" w:eastAsiaTheme="minorHAnsi" w:hAnsi="Arial" w:cs="Arial"/>
          <w:sz w:val="26"/>
          <w:szCs w:val="26"/>
          <w:lang w:eastAsia="en-US"/>
        </w:rPr>
        <w:t>Administratorzy muszą być także gotowi na gorzką rozłąkę z usług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a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mi, które odlecą w chmurę.</w:t>
      </w:r>
    </w:p>
    <w:p w:rsidR="003433E5" w:rsidRPr="00896C95" w:rsidRDefault="003433E5" w:rsidP="00D9314B">
      <w:pPr>
        <w:spacing w:line="360" w:lineRule="auto"/>
        <w:ind w:right="-142" w:firstLine="708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96C95">
        <w:rPr>
          <w:rFonts w:ascii="Arial" w:eastAsiaTheme="minorHAnsi" w:hAnsi="Arial" w:cs="Arial"/>
          <w:sz w:val="26"/>
          <w:szCs w:val="26"/>
          <w:lang w:eastAsia="en-US"/>
        </w:rPr>
        <w:t>Ze strony czysto ekonomicznej opłacalność utrzymywania własnej serwerowni jest wątpliwa. Jednak cały czas się to robi.</w:t>
      </w:r>
    </w:p>
    <w:p w:rsidR="003433E5" w:rsidRPr="00896C95" w:rsidRDefault="003433E5" w:rsidP="00D9314B">
      <w:pPr>
        <w:spacing w:line="360" w:lineRule="auto"/>
        <w:ind w:right="-142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96C95">
        <w:rPr>
          <w:rFonts w:ascii="Arial" w:eastAsiaTheme="minorHAnsi" w:hAnsi="Arial" w:cs="Arial"/>
          <w:sz w:val="26"/>
          <w:szCs w:val="26"/>
          <w:lang w:eastAsia="en-US"/>
        </w:rPr>
        <w:t>Głównymi przyczynami utrzymywania własnego data center są:</w:t>
      </w:r>
    </w:p>
    <w:p w:rsidR="003433E5" w:rsidRPr="005E2F77" w:rsidRDefault="003433E5" w:rsidP="00D9314B">
      <w:pPr>
        <w:pStyle w:val="Akapitzlist"/>
        <w:numPr>
          <w:ilvl w:val="0"/>
          <w:numId w:val="36"/>
        </w:numPr>
        <w:spacing w:line="360" w:lineRule="auto"/>
        <w:ind w:left="0" w:right="-142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5E2F77">
        <w:rPr>
          <w:rFonts w:ascii="Arial" w:eastAsiaTheme="minorHAnsi" w:hAnsi="Arial" w:cs="Arial"/>
          <w:sz w:val="26"/>
          <w:szCs w:val="26"/>
          <w:lang w:eastAsia="en-US"/>
        </w:rPr>
        <w:t xml:space="preserve">bezpieczeństwo i wrodzona nieufność firm, </w:t>
      </w:r>
    </w:p>
    <w:p w:rsidR="003433E5" w:rsidRPr="005E2F77" w:rsidRDefault="003433E5" w:rsidP="00D9314B">
      <w:pPr>
        <w:pStyle w:val="Akapitzlist"/>
        <w:numPr>
          <w:ilvl w:val="0"/>
          <w:numId w:val="36"/>
        </w:numPr>
        <w:spacing w:line="360" w:lineRule="auto"/>
        <w:ind w:left="0" w:right="-142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5E2F77">
        <w:rPr>
          <w:rFonts w:ascii="Arial" w:eastAsiaTheme="minorHAnsi" w:hAnsi="Arial" w:cs="Arial"/>
          <w:sz w:val="26"/>
          <w:szCs w:val="26"/>
          <w:lang w:eastAsia="en-US"/>
        </w:rPr>
        <w:t>skomplikowane kwestie finans</w:t>
      </w:r>
      <w:r w:rsidRPr="005E2F77">
        <w:rPr>
          <w:rFonts w:ascii="Arial" w:eastAsiaTheme="minorHAnsi" w:hAnsi="Arial" w:cs="Arial"/>
          <w:sz w:val="26"/>
          <w:szCs w:val="26"/>
          <w:lang w:eastAsia="en-US"/>
        </w:rPr>
        <w:t>o</w:t>
      </w:r>
      <w:r w:rsidRPr="005E2F77">
        <w:rPr>
          <w:rFonts w:ascii="Arial" w:eastAsiaTheme="minorHAnsi" w:hAnsi="Arial" w:cs="Arial"/>
          <w:sz w:val="26"/>
          <w:szCs w:val="26"/>
          <w:lang w:eastAsia="en-US"/>
        </w:rPr>
        <w:t>wo/inwestycyjne,</w:t>
      </w:r>
    </w:p>
    <w:p w:rsidR="003433E5" w:rsidRPr="005E2F77" w:rsidRDefault="003433E5" w:rsidP="00D9314B">
      <w:pPr>
        <w:pStyle w:val="Akapitzlist"/>
        <w:numPr>
          <w:ilvl w:val="0"/>
          <w:numId w:val="36"/>
        </w:numPr>
        <w:spacing w:line="360" w:lineRule="auto"/>
        <w:ind w:left="0" w:right="-142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5E2F77">
        <w:rPr>
          <w:rFonts w:ascii="Arial" w:eastAsiaTheme="minorHAnsi" w:hAnsi="Arial" w:cs="Arial"/>
          <w:sz w:val="26"/>
          <w:szCs w:val="26"/>
          <w:lang w:eastAsia="en-US"/>
        </w:rPr>
        <w:t>prawo — czasami ospale reagujące na zmiany rzeczywistości,</w:t>
      </w:r>
    </w:p>
    <w:p w:rsidR="003433E5" w:rsidRPr="005E2F77" w:rsidRDefault="003433E5" w:rsidP="00D9314B">
      <w:pPr>
        <w:pStyle w:val="Akapitzlist"/>
        <w:numPr>
          <w:ilvl w:val="0"/>
          <w:numId w:val="36"/>
        </w:numPr>
        <w:spacing w:line="360" w:lineRule="auto"/>
        <w:ind w:left="0" w:right="-142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5E2F77">
        <w:rPr>
          <w:rFonts w:ascii="Arial" w:eastAsiaTheme="minorHAnsi" w:hAnsi="Arial" w:cs="Arial"/>
          <w:sz w:val="26"/>
          <w:szCs w:val="26"/>
          <w:lang w:eastAsia="en-US"/>
        </w:rPr>
        <w:t>chęć utrzymywania swoich rzeczy przy sobie.</w:t>
      </w:r>
    </w:p>
    <w:p w:rsidR="003433E5" w:rsidRPr="00896C95" w:rsidRDefault="003433E5" w:rsidP="00D9314B">
      <w:pPr>
        <w:ind w:right="-142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3433E5" w:rsidRPr="00896C95" w:rsidRDefault="0080567E" w:rsidP="00D9314B">
      <w:pPr>
        <w:spacing w:line="360" w:lineRule="auto"/>
        <w:ind w:right="-142" w:firstLine="708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Z</w:t>
      </w:r>
      <w:r w:rsidR="003433E5" w:rsidRPr="00896C95">
        <w:rPr>
          <w:rFonts w:ascii="Arial" w:eastAsiaTheme="minorHAnsi" w:hAnsi="Arial" w:cs="Arial"/>
          <w:sz w:val="26"/>
          <w:szCs w:val="26"/>
          <w:lang w:eastAsia="en-US"/>
        </w:rPr>
        <w:t>miana jest jednak nieunikniona i konieczna. Trzeba porzucić stary, sentymentalny schemat (mimo że daje wrażenie bezpieczeństwa) — wł</w:t>
      </w:r>
      <w:r w:rsidR="003433E5" w:rsidRPr="00896C95">
        <w:rPr>
          <w:rFonts w:ascii="Arial" w:eastAsiaTheme="minorHAnsi" w:hAnsi="Arial" w:cs="Arial"/>
          <w:sz w:val="26"/>
          <w:szCs w:val="26"/>
          <w:lang w:eastAsia="en-US"/>
        </w:rPr>
        <w:t>a</w:t>
      </w:r>
      <w:r w:rsidR="003433E5" w:rsidRPr="00896C95">
        <w:rPr>
          <w:rFonts w:ascii="Arial" w:eastAsiaTheme="minorHAnsi" w:hAnsi="Arial" w:cs="Arial"/>
          <w:sz w:val="26"/>
          <w:szCs w:val="26"/>
          <w:lang w:eastAsia="en-US"/>
        </w:rPr>
        <w:t xml:space="preserve">sne data center z szafami </w:t>
      </w:r>
      <w:proofErr w:type="spellStart"/>
      <w:r w:rsidR="003433E5" w:rsidRPr="00896C95">
        <w:rPr>
          <w:rFonts w:ascii="Arial" w:eastAsiaTheme="minorHAnsi" w:hAnsi="Arial" w:cs="Arial"/>
          <w:sz w:val="26"/>
          <w:szCs w:val="26"/>
          <w:lang w:eastAsia="en-US"/>
        </w:rPr>
        <w:t>rackowymi</w:t>
      </w:r>
      <w:proofErr w:type="spellEnd"/>
      <w:r w:rsidR="003433E5" w:rsidRPr="00896C95">
        <w:rPr>
          <w:rFonts w:ascii="Arial" w:eastAsiaTheme="minorHAnsi" w:hAnsi="Arial" w:cs="Arial"/>
          <w:sz w:val="26"/>
          <w:szCs w:val="26"/>
          <w:lang w:eastAsia="en-US"/>
        </w:rPr>
        <w:t xml:space="preserve"> wypchanymi po „dach”, serwerami oraz macierzami — i wybrać inną drogę. Mniej romantyczną oraz bezkomprom</w:t>
      </w:r>
      <w:r w:rsidR="003433E5" w:rsidRPr="00896C95">
        <w:rPr>
          <w:rFonts w:ascii="Arial" w:eastAsiaTheme="minorHAnsi" w:hAnsi="Arial" w:cs="Arial"/>
          <w:sz w:val="26"/>
          <w:szCs w:val="26"/>
          <w:lang w:eastAsia="en-US"/>
        </w:rPr>
        <w:t>i</w:t>
      </w:r>
      <w:r w:rsidR="003433E5" w:rsidRPr="00896C95">
        <w:rPr>
          <w:rFonts w:ascii="Arial" w:eastAsiaTheme="minorHAnsi" w:hAnsi="Arial" w:cs="Arial"/>
          <w:sz w:val="26"/>
          <w:szCs w:val="26"/>
          <w:lang w:eastAsia="en-US"/>
        </w:rPr>
        <w:t>sową, ale za to perspekt</w:t>
      </w:r>
      <w:r w:rsidR="003433E5" w:rsidRPr="00896C95">
        <w:rPr>
          <w:rFonts w:ascii="Arial" w:eastAsiaTheme="minorHAnsi" w:hAnsi="Arial" w:cs="Arial"/>
          <w:sz w:val="26"/>
          <w:szCs w:val="26"/>
          <w:lang w:eastAsia="en-US"/>
        </w:rPr>
        <w:t>y</w:t>
      </w:r>
      <w:r w:rsidR="003433E5" w:rsidRPr="00896C95">
        <w:rPr>
          <w:rFonts w:ascii="Arial" w:eastAsiaTheme="minorHAnsi" w:hAnsi="Arial" w:cs="Arial"/>
          <w:sz w:val="26"/>
          <w:szCs w:val="26"/>
          <w:lang w:eastAsia="en-US"/>
        </w:rPr>
        <w:t>wiczną.</w:t>
      </w:r>
    </w:p>
    <w:p w:rsidR="003433E5" w:rsidRPr="00896C95" w:rsidRDefault="003433E5" w:rsidP="00D9314B">
      <w:pPr>
        <w:ind w:right="-142"/>
        <w:jc w:val="both"/>
        <w:rPr>
          <w:rFonts w:ascii="Arial" w:eastAsiaTheme="majorEastAsia" w:hAnsi="Arial" w:cs="Arial"/>
          <w:color w:val="000000" w:themeColor="text1"/>
          <w:lang w:eastAsia="en-US"/>
        </w:rPr>
      </w:pPr>
      <w:r w:rsidRPr="00896C95">
        <w:rPr>
          <w:rFonts w:ascii="Arial" w:eastAsiaTheme="minorHAnsi" w:hAnsi="Arial" w:cs="Arial"/>
          <w:color w:val="000000" w:themeColor="text1"/>
          <w:lang w:eastAsia="en-US"/>
        </w:rPr>
        <w:br w:type="page"/>
      </w:r>
    </w:p>
    <w:p w:rsidR="003433E5" w:rsidRPr="00896C95" w:rsidRDefault="003433E5" w:rsidP="00D9314B">
      <w:pPr>
        <w:pStyle w:val="Nagwek2"/>
        <w:ind w:right="-142"/>
        <w:jc w:val="both"/>
        <w:rPr>
          <w:rFonts w:eastAsiaTheme="minorHAnsi" w:cs="Arial"/>
        </w:rPr>
      </w:pPr>
      <w:bookmarkStart w:id="5" w:name="_Toc406700278"/>
      <w:bookmarkStart w:id="6" w:name="_Toc439707135"/>
      <w:r w:rsidRPr="00896C95">
        <w:rPr>
          <w:rFonts w:eastAsiaTheme="majorEastAsia" w:cs="Arial"/>
        </w:rPr>
        <w:lastRenderedPageBreak/>
        <w:t>2.1. Kolokacja — czyli co warto wypchnąć poza…</w:t>
      </w:r>
      <w:bookmarkEnd w:id="5"/>
      <w:bookmarkEnd w:id="6"/>
    </w:p>
    <w:p w:rsidR="006B2A4F" w:rsidRDefault="003433E5" w:rsidP="00D9314B">
      <w:pPr>
        <w:keepNext/>
        <w:ind w:right="-142"/>
        <w:jc w:val="both"/>
      </w:pPr>
      <w:r w:rsidRPr="00896C95">
        <w:rPr>
          <w:rFonts w:ascii="Arial" w:eastAsiaTheme="minorHAnsi" w:hAnsi="Arial" w:cs="Arial"/>
          <w:noProof/>
        </w:rPr>
        <w:drawing>
          <wp:inline distT="0" distB="0" distL="0" distR="0">
            <wp:extent cx="5760720" cy="1931954"/>
            <wp:effectExtent l="0" t="0" r="0" b="0"/>
            <wp:docPr id="2" name="Obraz 53" descr="http://www.variontelecom.pl/s/img/emotionheader5782982519.jpg?1353078222.940px.31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riontelecom.pl/s/img/emotionheader5782982519.jpg?1353078222.940px.315p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3E5" w:rsidRPr="006B2A4F" w:rsidRDefault="006B2A4F" w:rsidP="00D9314B">
      <w:pPr>
        <w:pStyle w:val="Legenda"/>
        <w:spacing w:line="360" w:lineRule="auto"/>
        <w:ind w:right="-142"/>
        <w:jc w:val="both"/>
        <w:rPr>
          <w:rFonts w:ascii="Arial" w:eastAsiaTheme="minorHAnsi" w:hAnsi="Arial" w:cs="Arial"/>
          <w:lang w:eastAsia="en-US"/>
        </w:rPr>
      </w:pPr>
      <w:bookmarkStart w:id="7" w:name="_Toc439706812"/>
      <w:r w:rsidRPr="006B2A4F">
        <w:rPr>
          <w:rFonts w:ascii="Arial" w:hAnsi="Arial" w:cs="Arial"/>
        </w:rPr>
        <w:t xml:space="preserve">Rysunek </w:t>
      </w:r>
      <w:r w:rsidRPr="006B2A4F">
        <w:rPr>
          <w:rFonts w:ascii="Arial" w:hAnsi="Arial" w:cs="Arial"/>
        </w:rPr>
        <w:fldChar w:fldCharType="begin"/>
      </w:r>
      <w:r w:rsidRPr="006B2A4F">
        <w:rPr>
          <w:rFonts w:ascii="Arial" w:hAnsi="Arial" w:cs="Arial"/>
        </w:rPr>
        <w:instrText xml:space="preserve"> SEQ Rysunek \* ARABIC </w:instrText>
      </w:r>
      <w:r w:rsidRPr="006B2A4F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1</w:t>
      </w:r>
      <w:r w:rsidRPr="006B2A4F">
        <w:rPr>
          <w:rFonts w:ascii="Arial" w:hAnsi="Arial" w:cs="Arial"/>
        </w:rPr>
        <w:fldChar w:fldCharType="end"/>
      </w:r>
      <w:r w:rsidRPr="006B2A4F">
        <w:rPr>
          <w:rFonts w:ascii="Arial" w:hAnsi="Arial" w:cs="Arial"/>
        </w:rPr>
        <w:t xml:space="preserve"> - Typowe centrum kolokacyjne</w:t>
      </w:r>
      <w:bookmarkEnd w:id="7"/>
    </w:p>
    <w:p w:rsidR="003433E5" w:rsidRPr="00896C95" w:rsidRDefault="003433E5" w:rsidP="00D9314B">
      <w:pPr>
        <w:spacing w:before="240"/>
        <w:ind w:right="-142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96C95">
        <w:rPr>
          <w:rFonts w:ascii="Arial" w:eastAsiaTheme="minorHAnsi" w:hAnsi="Arial" w:cs="Arial"/>
          <w:sz w:val="26"/>
          <w:szCs w:val="26"/>
          <w:lang w:eastAsia="en-US"/>
        </w:rPr>
        <w:t>Usługi, które na pewno możemy kolokować w odległej lokalizacji, to:</w:t>
      </w:r>
    </w:p>
    <w:p w:rsidR="003433E5" w:rsidRPr="005E2F77" w:rsidRDefault="003433E5" w:rsidP="00D9314B">
      <w:pPr>
        <w:pStyle w:val="Akapitzlist"/>
        <w:numPr>
          <w:ilvl w:val="0"/>
          <w:numId w:val="37"/>
        </w:numPr>
        <w:spacing w:line="360" w:lineRule="auto"/>
        <w:ind w:left="0" w:right="-142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5E2F77">
        <w:rPr>
          <w:rFonts w:ascii="Arial" w:eastAsiaTheme="minorHAnsi" w:hAnsi="Arial" w:cs="Arial"/>
          <w:sz w:val="26"/>
          <w:szCs w:val="26"/>
          <w:lang w:eastAsia="en-US"/>
        </w:rPr>
        <w:t>serwer WWW,</w:t>
      </w:r>
    </w:p>
    <w:p w:rsidR="003433E5" w:rsidRPr="005E2F77" w:rsidRDefault="003433E5" w:rsidP="00D9314B">
      <w:pPr>
        <w:pStyle w:val="Akapitzlist"/>
        <w:numPr>
          <w:ilvl w:val="0"/>
          <w:numId w:val="37"/>
        </w:numPr>
        <w:spacing w:line="360" w:lineRule="auto"/>
        <w:ind w:left="0" w:right="-142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spellStart"/>
      <w:r w:rsidRPr="005E2F77">
        <w:rPr>
          <w:rFonts w:ascii="Arial" w:eastAsiaTheme="minorHAnsi" w:hAnsi="Arial" w:cs="Arial"/>
          <w:sz w:val="26"/>
          <w:szCs w:val="26"/>
          <w:lang w:eastAsia="en-US"/>
        </w:rPr>
        <w:t>DNS-y</w:t>
      </w:r>
      <w:proofErr w:type="spellEnd"/>
      <w:r w:rsidRPr="005E2F77">
        <w:rPr>
          <w:rFonts w:ascii="Arial" w:eastAsiaTheme="minorHAnsi" w:hAnsi="Arial" w:cs="Arial"/>
          <w:sz w:val="26"/>
          <w:szCs w:val="26"/>
          <w:lang w:eastAsia="en-US"/>
        </w:rPr>
        <w:t>,</w:t>
      </w:r>
    </w:p>
    <w:p w:rsidR="003433E5" w:rsidRPr="005E2F77" w:rsidRDefault="003433E5" w:rsidP="00D9314B">
      <w:pPr>
        <w:pStyle w:val="Akapitzlist"/>
        <w:numPr>
          <w:ilvl w:val="0"/>
          <w:numId w:val="37"/>
        </w:numPr>
        <w:spacing w:line="360" w:lineRule="auto"/>
        <w:ind w:left="0" w:right="-142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5E2F77">
        <w:rPr>
          <w:rFonts w:ascii="Arial" w:eastAsiaTheme="minorHAnsi" w:hAnsi="Arial" w:cs="Arial"/>
          <w:sz w:val="26"/>
          <w:szCs w:val="26"/>
          <w:lang w:eastAsia="en-US"/>
        </w:rPr>
        <w:t>poczta (w niektórych przypadkach).</w:t>
      </w:r>
    </w:p>
    <w:p w:rsidR="003433E5" w:rsidRPr="00896C95" w:rsidRDefault="003433E5" w:rsidP="00D9314B">
      <w:pPr>
        <w:ind w:right="-142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3433E5" w:rsidRPr="00896C95" w:rsidRDefault="003433E5" w:rsidP="00D9314B">
      <w:pPr>
        <w:spacing w:line="360" w:lineRule="auto"/>
        <w:ind w:right="-142" w:firstLine="708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96C95">
        <w:rPr>
          <w:rFonts w:ascii="Arial" w:eastAsiaTheme="minorHAnsi" w:hAnsi="Arial" w:cs="Arial"/>
          <w:sz w:val="26"/>
          <w:szCs w:val="26"/>
          <w:lang w:eastAsia="en-US"/>
        </w:rPr>
        <w:t>Możemy się zastanawiać, dlaczego? Po pierwsze — systemy najba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r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dziej wrażliwe z punktu widzenia bezpieczeństwa są przeniesione poza l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o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kalizacje i pule a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d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 xml:space="preserve">resowe firmy. Po drugie — nie będzie oczywiste, 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br/>
        <w:t>że zaraz za korporacyjnymi serwerami WWW lub MX znajdują się n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a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sze dane.</w:t>
      </w:r>
    </w:p>
    <w:p w:rsidR="003433E5" w:rsidRPr="00896C95" w:rsidRDefault="003433E5" w:rsidP="00D9314B">
      <w:pPr>
        <w:spacing w:before="240" w:line="360" w:lineRule="auto"/>
        <w:ind w:right="-142" w:firstLine="708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96C95">
        <w:rPr>
          <w:rFonts w:ascii="Arial" w:eastAsiaTheme="minorHAnsi" w:hAnsi="Arial" w:cs="Arial"/>
          <w:sz w:val="26"/>
          <w:szCs w:val="26"/>
          <w:lang w:eastAsia="en-US"/>
        </w:rPr>
        <w:t>Dzięki temu, że centra kolokacyjne mają o wiele bardziej zaawans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o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waną infrastrukturę niż standardowa serwerownia małej firmy, możemy z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a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 xml:space="preserve">pomnieć o zdezelowanych </w:t>
      </w:r>
      <w:proofErr w:type="spellStart"/>
      <w:r w:rsidRPr="00896C95">
        <w:rPr>
          <w:rFonts w:ascii="Arial" w:eastAsiaTheme="minorHAnsi" w:hAnsi="Arial" w:cs="Arial"/>
          <w:sz w:val="26"/>
          <w:szCs w:val="26"/>
          <w:lang w:eastAsia="en-US"/>
        </w:rPr>
        <w:t>UPS-ach</w:t>
      </w:r>
      <w:proofErr w:type="spellEnd"/>
      <w:r w:rsidRPr="00896C95">
        <w:rPr>
          <w:rFonts w:ascii="Arial" w:eastAsiaTheme="minorHAnsi" w:hAnsi="Arial" w:cs="Arial"/>
          <w:sz w:val="26"/>
          <w:szCs w:val="26"/>
          <w:lang w:eastAsia="en-US"/>
        </w:rPr>
        <w:t>, cieknącej klimatyzacji, ciągłych zan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i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 xml:space="preserve">kach transmisji ISP, czy walce z SLA. </w:t>
      </w:r>
    </w:p>
    <w:p w:rsidR="003433E5" w:rsidRPr="00896C95" w:rsidRDefault="003433E5" w:rsidP="00D9314B">
      <w:pPr>
        <w:spacing w:line="360" w:lineRule="auto"/>
        <w:ind w:right="-142" w:firstLine="708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96C95">
        <w:rPr>
          <w:rFonts w:ascii="Arial" w:eastAsiaTheme="minorHAnsi" w:hAnsi="Arial" w:cs="Arial"/>
          <w:sz w:val="26"/>
          <w:szCs w:val="26"/>
          <w:lang w:eastAsia="en-US"/>
        </w:rPr>
        <w:t>Należy, a wręcz wymagane jest, aby zobaczyć lokalizację, do której migrujemy. Lista klientów danego centrum kolokacyjnego także może p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o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wiedzieć wiele o jakości usług przez nie oferowanych. Pamiętajmy o tym, że Internet jest jak papier - zniesie wszystko, a nie trafimy wtedy do „ce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n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trum kolokacyjnego” w „ziemia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n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ce”.</w:t>
      </w:r>
    </w:p>
    <w:p w:rsidR="003433E5" w:rsidRPr="00896C95" w:rsidRDefault="003433E5" w:rsidP="00D9314B">
      <w:pPr>
        <w:spacing w:line="360" w:lineRule="auto"/>
        <w:ind w:right="-142" w:firstLine="708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96C95">
        <w:rPr>
          <w:rFonts w:ascii="Arial" w:eastAsiaTheme="minorHAnsi" w:hAnsi="Arial" w:cs="Arial"/>
          <w:sz w:val="26"/>
          <w:szCs w:val="26"/>
          <w:lang w:eastAsia="en-US"/>
        </w:rPr>
        <w:lastRenderedPageBreak/>
        <w:t>Poziom ciągłości biznesowej naszych usług może wzrosnąć znacz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ą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co, jeżeli wybrana przez nas firma zapewnia standardy, które spełniają n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a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sze oczekiwania. Przykładowo, dla nas dużym osiągnięciem będzie dopr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o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wadzenie do tego, że mamy dwóch naprawdę niezależnych dostawców I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n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 xml:space="preserve">ternetu. Natomiast centrum kolokacyjne ma zazwyczaj takich </w:t>
      </w:r>
      <w:r w:rsidR="00C02914">
        <w:rPr>
          <w:rFonts w:ascii="Arial" w:eastAsiaTheme="minorHAnsi" w:hAnsi="Arial" w:cs="Arial"/>
          <w:sz w:val="26"/>
          <w:szCs w:val="26"/>
          <w:lang w:eastAsia="en-US"/>
        </w:rPr>
        <w:t xml:space="preserve">kilku. 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Tak s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a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 xml:space="preserve">mo z zasilaniem — my mamy pana Gucia na jedną czwartą etatu i z problemem choroby „filipińskiej”, a oni </w:t>
      </w:r>
      <w:proofErr w:type="spellStart"/>
      <w:r w:rsidRPr="00896C95">
        <w:rPr>
          <w:rFonts w:ascii="Arial" w:eastAsiaTheme="minorHAnsi" w:hAnsi="Arial" w:cs="Arial"/>
          <w:sz w:val="26"/>
          <w:szCs w:val="26"/>
          <w:lang w:eastAsia="en-US"/>
        </w:rPr>
        <w:t>Tier</w:t>
      </w:r>
      <w:proofErr w:type="spellEnd"/>
      <w:r w:rsidRPr="00896C95">
        <w:rPr>
          <w:rFonts w:ascii="Arial" w:eastAsiaTheme="minorHAnsi" w:hAnsi="Arial" w:cs="Arial"/>
          <w:sz w:val="26"/>
          <w:szCs w:val="26"/>
          <w:lang w:eastAsia="en-US"/>
        </w:rPr>
        <w:t xml:space="preserve"> 3 — wypełniony agregatami,</w:t>
      </w:r>
      <w:r w:rsidR="00C02914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proofErr w:type="spellStart"/>
      <w:r w:rsidRPr="00896C95">
        <w:rPr>
          <w:rFonts w:ascii="Arial" w:eastAsiaTheme="minorHAnsi" w:hAnsi="Arial" w:cs="Arial"/>
          <w:sz w:val="26"/>
          <w:szCs w:val="26"/>
          <w:lang w:eastAsia="en-US"/>
        </w:rPr>
        <w:t>UPS-ami</w:t>
      </w:r>
      <w:proofErr w:type="spellEnd"/>
      <w:r w:rsidRPr="00896C95">
        <w:rPr>
          <w:rFonts w:ascii="Arial" w:eastAsiaTheme="minorHAnsi" w:hAnsi="Arial" w:cs="Arial"/>
          <w:sz w:val="26"/>
          <w:szCs w:val="26"/>
          <w:lang w:eastAsia="en-US"/>
        </w:rPr>
        <w:t xml:space="preserve"> i czym tam sobie jes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z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cze zamarzymy.</w:t>
      </w:r>
    </w:p>
    <w:p w:rsidR="003433E5" w:rsidRPr="00896C95" w:rsidRDefault="003433E5" w:rsidP="00D9314B">
      <w:pPr>
        <w:spacing w:line="360" w:lineRule="auto"/>
        <w:ind w:right="-142" w:firstLine="708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96C95">
        <w:rPr>
          <w:rFonts w:ascii="Arial" w:eastAsiaTheme="minorHAnsi" w:hAnsi="Arial" w:cs="Arial"/>
          <w:sz w:val="26"/>
          <w:szCs w:val="26"/>
          <w:lang w:eastAsia="en-US"/>
        </w:rPr>
        <w:t>Podsumowując, dzięki kolokacji nasze serwery znajdą się w monit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o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rowanej 24 godziny na dobę serwerowni, wyposażonej w systemy chłodz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e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nia i filtrowania powietrza oraz zasilanie awaryjne. Na dodatek najcz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ę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ściej centra danych położone są w lokalizacjach jak najmniej narażonych na k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a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tastrofy naturalne (powodzie, trzęsienia zi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e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mi, pożary itd.).</w:t>
      </w:r>
    </w:p>
    <w:p w:rsidR="003433E5" w:rsidRPr="00896C95" w:rsidRDefault="003433E5" w:rsidP="00D9314B">
      <w:pPr>
        <w:spacing w:line="360" w:lineRule="auto"/>
        <w:ind w:right="-142" w:firstLine="708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96C95">
        <w:rPr>
          <w:rFonts w:ascii="Arial" w:eastAsiaTheme="minorHAnsi" w:hAnsi="Arial" w:cs="Arial"/>
          <w:sz w:val="26"/>
          <w:szCs w:val="26"/>
          <w:lang w:eastAsia="en-US"/>
        </w:rPr>
        <w:t>Kwestie backupu przy tej dostępności można rozwiązać w prosty sp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o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sób tworząc go do siebie - do firmy. Obsługa kolokacji także może z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a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pewnić regularne wykonywanie pełnych kopii zapasowych danych i umożliwić ciągłe monitorowanie stanu backupu. Można też bardziej sy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s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 xml:space="preserve">temowo - z planem </w:t>
      </w:r>
      <w:proofErr w:type="spellStart"/>
      <w:r w:rsidRPr="00896C95">
        <w:rPr>
          <w:rFonts w:ascii="Arial" w:eastAsiaTheme="minorHAnsi" w:hAnsi="Arial" w:cs="Arial"/>
          <w:sz w:val="26"/>
          <w:szCs w:val="26"/>
          <w:lang w:eastAsia="en-US"/>
        </w:rPr>
        <w:t>Disaster</w:t>
      </w:r>
      <w:proofErr w:type="spellEnd"/>
      <w:r w:rsidRPr="00896C95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proofErr w:type="spellStart"/>
      <w:r w:rsidRPr="00896C95">
        <w:rPr>
          <w:rFonts w:ascii="Arial" w:eastAsiaTheme="minorHAnsi" w:hAnsi="Arial" w:cs="Arial"/>
          <w:sz w:val="26"/>
          <w:szCs w:val="26"/>
          <w:lang w:eastAsia="en-US"/>
        </w:rPr>
        <w:t>Recovery</w:t>
      </w:r>
      <w:proofErr w:type="spellEnd"/>
      <w:r w:rsidRPr="00896C95">
        <w:rPr>
          <w:rFonts w:ascii="Arial" w:eastAsiaTheme="minorHAnsi" w:hAnsi="Arial" w:cs="Arial"/>
          <w:sz w:val="26"/>
          <w:szCs w:val="26"/>
          <w:lang w:eastAsia="en-US"/>
        </w:rPr>
        <w:t>, opartym o odrębnie działające środowisko w auton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o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micznej kolokacji, oddalonej o ki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l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kaset kilometrów.</w:t>
      </w:r>
    </w:p>
    <w:p w:rsidR="003433E5" w:rsidRPr="00896C95" w:rsidRDefault="003433E5" w:rsidP="00D9314B">
      <w:pPr>
        <w:spacing w:line="360" w:lineRule="auto"/>
        <w:ind w:right="-142" w:firstLine="708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96C95">
        <w:rPr>
          <w:rFonts w:ascii="Arial" w:eastAsiaTheme="minorHAnsi" w:hAnsi="Arial" w:cs="Arial"/>
          <w:sz w:val="26"/>
          <w:szCs w:val="26"/>
          <w:lang w:eastAsia="en-US"/>
        </w:rPr>
        <w:t>Dochodzimy teraz do kwestii ekonomicznych. Gdy przeliczymy ba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r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dzo skrupulatnie, ze wszelkimi szczegółami, utworzenie własnego d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a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ta center i jego utrzymanie (generujące bardzo duże koszty stałe obejm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u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jące wydatki na infrastrukturę, energię, personel etc.) oraz porównamy to ze zdalną kol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o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kacją, to może się ok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a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zać, że własne serwerownie nie mają najmniejszego sensu, a „wyrzucenie” naszych serwerów, wraz z usługami na nich działaj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ą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cymi, okaże się bardzo opłaca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l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ne.</w:t>
      </w:r>
      <w:r w:rsidRPr="00896C95" w:rsidDel="009A6B69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</w:p>
    <w:p w:rsidR="00C67ADC" w:rsidRDefault="00C67ADC" w:rsidP="00D9314B">
      <w:pPr>
        <w:spacing w:after="0" w:line="240" w:lineRule="auto"/>
        <w:ind w:right="-142"/>
        <w:rPr>
          <w:rFonts w:ascii="Arial" w:eastAsiaTheme="majorEastAsia" w:hAnsi="Arial" w:cs="Arial"/>
          <w:b/>
          <w:bCs/>
          <w:sz w:val="30"/>
          <w:szCs w:val="26"/>
          <w:lang/>
        </w:rPr>
      </w:pPr>
      <w:bookmarkStart w:id="8" w:name="_Toc406700279"/>
      <w:bookmarkStart w:id="9" w:name="_Toc439707136"/>
      <w:r>
        <w:rPr>
          <w:rFonts w:eastAsiaTheme="majorEastAsia" w:cs="Arial"/>
        </w:rPr>
        <w:br w:type="page"/>
      </w:r>
    </w:p>
    <w:p w:rsidR="003433E5" w:rsidRPr="00896C95" w:rsidRDefault="003433E5" w:rsidP="00D9314B">
      <w:pPr>
        <w:pStyle w:val="Nagwek2"/>
        <w:ind w:right="-142"/>
        <w:jc w:val="both"/>
        <w:rPr>
          <w:rFonts w:eastAsiaTheme="majorEastAsia" w:cs="Arial"/>
        </w:rPr>
      </w:pPr>
      <w:r w:rsidRPr="00896C95">
        <w:rPr>
          <w:rFonts w:eastAsiaTheme="majorEastAsia" w:cs="Arial"/>
        </w:rPr>
        <w:lastRenderedPageBreak/>
        <w:t>2.2. Własna serwerownia — z czym rozstać się nie można…</w:t>
      </w:r>
      <w:bookmarkEnd w:id="8"/>
      <w:bookmarkEnd w:id="9"/>
    </w:p>
    <w:p w:rsidR="006B2A4F" w:rsidRDefault="003433E5" w:rsidP="00D9314B">
      <w:pPr>
        <w:keepNext/>
        <w:ind w:right="-142"/>
        <w:jc w:val="both"/>
      </w:pPr>
      <w:r w:rsidRPr="00896C95">
        <w:rPr>
          <w:rFonts w:ascii="Arial" w:eastAsiaTheme="minorHAnsi" w:hAnsi="Arial" w:cs="Arial"/>
          <w:noProof/>
        </w:rPr>
        <w:drawing>
          <wp:inline distT="0" distB="0" distL="0" distR="0">
            <wp:extent cx="3811905" cy="2676525"/>
            <wp:effectExtent l="0" t="0" r="0" b="9525"/>
            <wp:docPr id="3" name="Obraz 54" descr="http://inscam.pl/images/stories/serwerow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scam.pl/images/stories/serwerown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3E5" w:rsidRPr="00896C95" w:rsidRDefault="006B2A4F" w:rsidP="00D9314B">
      <w:pPr>
        <w:pStyle w:val="Legenda"/>
        <w:spacing w:line="360" w:lineRule="auto"/>
        <w:ind w:right="-142"/>
        <w:jc w:val="both"/>
        <w:rPr>
          <w:rFonts w:ascii="Arial" w:eastAsiaTheme="minorHAnsi" w:hAnsi="Arial" w:cs="Arial"/>
          <w:lang w:eastAsia="en-US"/>
        </w:rPr>
      </w:pPr>
      <w:bookmarkStart w:id="10" w:name="_Toc439706813"/>
      <w:r>
        <w:t xml:space="preserve">Rysunek </w:t>
      </w:r>
      <w:fldSimple w:instr=" SEQ Rysunek \* ARABIC ">
        <w:r>
          <w:rPr>
            <w:noProof/>
          </w:rPr>
          <w:t>2</w:t>
        </w:r>
      </w:fldSimple>
      <w:r>
        <w:t xml:space="preserve"> - Typowa serwerownia</w:t>
      </w:r>
      <w:bookmarkEnd w:id="10"/>
    </w:p>
    <w:p w:rsidR="003433E5" w:rsidRPr="00896C95" w:rsidRDefault="003433E5" w:rsidP="00D9314B">
      <w:pPr>
        <w:spacing w:before="240"/>
        <w:ind w:right="-142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96C95">
        <w:rPr>
          <w:rFonts w:ascii="Arial" w:eastAsiaTheme="minorHAnsi" w:hAnsi="Arial" w:cs="Arial"/>
          <w:sz w:val="26"/>
          <w:szCs w:val="26"/>
          <w:lang w:eastAsia="en-US"/>
        </w:rPr>
        <w:t>Nie wolno nam ruszyć urządzeń, które przechowują wrażliwe inform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a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cje:</w:t>
      </w:r>
    </w:p>
    <w:p w:rsidR="003433E5" w:rsidRPr="00406619" w:rsidRDefault="003433E5" w:rsidP="00D9314B">
      <w:pPr>
        <w:pStyle w:val="Akapitzlist"/>
        <w:numPr>
          <w:ilvl w:val="0"/>
          <w:numId w:val="38"/>
        </w:numPr>
        <w:spacing w:line="360" w:lineRule="auto"/>
        <w:ind w:left="0" w:right="-142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06619">
        <w:rPr>
          <w:rFonts w:ascii="Arial" w:eastAsiaTheme="minorHAnsi" w:hAnsi="Arial" w:cs="Arial"/>
          <w:sz w:val="26"/>
          <w:szCs w:val="26"/>
          <w:lang w:eastAsia="en-US"/>
        </w:rPr>
        <w:t>dane osobowe,</w:t>
      </w:r>
    </w:p>
    <w:p w:rsidR="003433E5" w:rsidRPr="00406619" w:rsidRDefault="003433E5" w:rsidP="00D9314B">
      <w:pPr>
        <w:pStyle w:val="Akapitzlist"/>
        <w:numPr>
          <w:ilvl w:val="0"/>
          <w:numId w:val="38"/>
        </w:numPr>
        <w:spacing w:line="360" w:lineRule="auto"/>
        <w:ind w:left="0" w:right="-142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06619">
        <w:rPr>
          <w:rFonts w:ascii="Arial" w:eastAsiaTheme="minorHAnsi" w:hAnsi="Arial" w:cs="Arial"/>
          <w:sz w:val="26"/>
          <w:szCs w:val="26"/>
          <w:lang w:eastAsia="en-US"/>
        </w:rPr>
        <w:t>dane laboratoryjno-projektowe,</w:t>
      </w:r>
    </w:p>
    <w:p w:rsidR="003433E5" w:rsidRPr="00406619" w:rsidRDefault="003433E5" w:rsidP="00D9314B">
      <w:pPr>
        <w:pStyle w:val="Akapitzlist"/>
        <w:numPr>
          <w:ilvl w:val="0"/>
          <w:numId w:val="38"/>
        </w:numPr>
        <w:spacing w:line="360" w:lineRule="auto"/>
        <w:ind w:left="0" w:right="-142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406619">
        <w:rPr>
          <w:rFonts w:ascii="Arial" w:eastAsiaTheme="minorHAnsi" w:hAnsi="Arial" w:cs="Arial"/>
          <w:sz w:val="26"/>
          <w:szCs w:val="26"/>
          <w:lang w:eastAsia="en-US"/>
        </w:rPr>
        <w:t xml:space="preserve">systemy </w:t>
      </w:r>
      <w:proofErr w:type="spellStart"/>
      <w:r w:rsidRPr="00406619">
        <w:rPr>
          <w:rFonts w:ascii="Arial" w:eastAsiaTheme="minorHAnsi" w:hAnsi="Arial" w:cs="Arial"/>
          <w:sz w:val="26"/>
          <w:szCs w:val="26"/>
          <w:lang w:eastAsia="en-US"/>
        </w:rPr>
        <w:t>mainframe</w:t>
      </w:r>
      <w:proofErr w:type="spellEnd"/>
      <w:r w:rsidRPr="00406619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05500B" w:rsidRDefault="0005500B" w:rsidP="00D9314B">
      <w:pPr>
        <w:spacing w:before="240" w:after="0" w:line="360" w:lineRule="auto"/>
        <w:ind w:right="-142" w:firstLine="566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3433E5" w:rsidRPr="00896C95" w:rsidRDefault="003433E5" w:rsidP="00D9314B">
      <w:pPr>
        <w:spacing w:before="240" w:after="0" w:line="360" w:lineRule="auto"/>
        <w:ind w:right="-142" w:firstLine="566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96C95">
        <w:rPr>
          <w:rFonts w:ascii="Arial" w:eastAsiaTheme="minorHAnsi" w:hAnsi="Arial" w:cs="Arial"/>
          <w:sz w:val="26"/>
          <w:szCs w:val="26"/>
          <w:lang w:eastAsia="en-US"/>
        </w:rPr>
        <w:t>Dane osobowe to sprawa oczywista. Wpływ GIODO (Generalnego I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n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spektora Ochrony Danych Osobowych) na działania specjalistów IT prz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y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pomina eksperymenty Iwana Pawłowa. Jeżeli podczas jakiejkolwiek dy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s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kusji na temat infrastruktury serwerowej, jej bezpieczeństwa, architektury itd. p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a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da magiczne słowo „dane osobowe” wszyscy uczestniczący w tej rozmowie zamierają ze strachu przed konsekwencjami, które te słowa i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m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plikują. Spory na temat tego, czy „nieszczęsne” dane osobowe można i powinno się prz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e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nosić poza swoją lokalizację, są</w:t>
      </w:r>
      <w:r w:rsidR="00406619">
        <w:rPr>
          <w:rFonts w:ascii="Arial" w:eastAsiaTheme="minorHAnsi" w:hAnsi="Arial" w:cs="Arial"/>
          <w:sz w:val="26"/>
          <w:szCs w:val="26"/>
          <w:lang w:eastAsia="en-US"/>
        </w:rPr>
        <w:t> zażarte i niekończą</w:t>
      </w:r>
      <w:r w:rsidR="00065E0E">
        <w:rPr>
          <w:rFonts w:ascii="Arial" w:eastAsiaTheme="minorHAnsi" w:hAnsi="Arial" w:cs="Arial"/>
          <w:sz w:val="26"/>
          <w:szCs w:val="26"/>
          <w:lang w:eastAsia="en-US"/>
        </w:rPr>
        <w:t xml:space="preserve">ce 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się.</w:t>
      </w:r>
    </w:p>
    <w:p w:rsidR="003433E5" w:rsidRPr="00896C95" w:rsidRDefault="003433E5" w:rsidP="00D9314B">
      <w:pPr>
        <w:tabs>
          <w:tab w:val="left" w:pos="8789"/>
        </w:tabs>
        <w:spacing w:line="360" w:lineRule="auto"/>
        <w:ind w:left="-142" w:right="-142" w:firstLine="992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96C95">
        <w:rPr>
          <w:rFonts w:ascii="Arial" w:eastAsiaTheme="minorHAnsi" w:hAnsi="Arial" w:cs="Arial"/>
          <w:sz w:val="26"/>
          <w:szCs w:val="26"/>
          <w:lang w:eastAsia="en-US"/>
        </w:rPr>
        <w:t>Można oczywiście skierować nurtujące nas pytania do GIODO i otrzymać wyczerpującą odpowiedź. Na przykład  - GIODO podczas kontr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o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li może zażądać od nas dostępu do serwerowni. A co jeżeli dana serw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e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rownia jest w Niemczech czy  Holandii? Odpowiedź jest prosta - w każdym pa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ń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 xml:space="preserve">stwie 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lastRenderedPageBreak/>
        <w:t>członkowskim Unii Europejskiej jest odpowiednik GIODO i nasza i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n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stytucja może poprosić tamtejsze służby do przeprowadzenia kontroli bądź wydania opinii.</w:t>
      </w:r>
    </w:p>
    <w:p w:rsidR="003433E5" w:rsidRPr="00896C95" w:rsidRDefault="003433E5" w:rsidP="00D9314B">
      <w:pPr>
        <w:spacing w:line="360" w:lineRule="auto"/>
        <w:ind w:right="-142" w:firstLine="85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96C95">
        <w:rPr>
          <w:rFonts w:ascii="Arial" w:eastAsiaTheme="minorHAnsi" w:hAnsi="Arial" w:cs="Arial"/>
          <w:sz w:val="26"/>
          <w:szCs w:val="26"/>
          <w:lang w:eastAsia="en-US"/>
        </w:rPr>
        <w:t>Ale co jeśli taka serwerownia jest poza UE? Tu trzeba się zastan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o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wić czy to będzie zgodne z ustawą i dyrektywą unijną, gdy będziemy posi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a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dać stosowną umowę na piśmie o powierzeniu przetwarzania danych os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o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bowych z firmą spoza UE. Na terenie UE jest to proste, gdyż należy się p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o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wołać na dyrektywę 95/46 WE w sprawie ochrony osób fizycznych w zakr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e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sie przetwarzania danych osobowych i swobodnego przepływu tych d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a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 xml:space="preserve">nych art. 17 </w:t>
      </w:r>
      <w:proofErr w:type="spellStart"/>
      <w:r w:rsidRPr="00896C95">
        <w:rPr>
          <w:rFonts w:ascii="Arial" w:eastAsiaTheme="minorHAnsi" w:hAnsi="Arial" w:cs="Arial"/>
          <w:sz w:val="26"/>
          <w:szCs w:val="26"/>
          <w:lang w:eastAsia="en-US"/>
        </w:rPr>
        <w:t>pkt</w:t>
      </w:r>
      <w:proofErr w:type="spellEnd"/>
      <w:r w:rsidRPr="00896C95">
        <w:rPr>
          <w:rFonts w:ascii="Arial" w:eastAsiaTheme="minorHAnsi" w:hAnsi="Arial" w:cs="Arial"/>
          <w:sz w:val="26"/>
          <w:szCs w:val="26"/>
          <w:lang w:eastAsia="en-US"/>
        </w:rPr>
        <w:t xml:space="preserve"> 3 – 4.</w:t>
      </w:r>
    </w:p>
    <w:p w:rsidR="003433E5" w:rsidRPr="00896C95" w:rsidRDefault="003433E5" w:rsidP="00D9314B">
      <w:pPr>
        <w:spacing w:line="360" w:lineRule="auto"/>
        <w:ind w:right="-142" w:firstLine="85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96C95">
        <w:rPr>
          <w:rFonts w:ascii="Arial" w:eastAsiaTheme="minorHAnsi" w:hAnsi="Arial" w:cs="Arial"/>
          <w:sz w:val="26"/>
          <w:szCs w:val="26"/>
          <w:lang w:eastAsia="en-US"/>
        </w:rPr>
        <w:t>Na koniec trzeba pamiętać o tym, że odpowiedź od GIODO nie ma mocy stanowiska formaln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e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go:</w:t>
      </w:r>
    </w:p>
    <w:p w:rsidR="003433E5" w:rsidRPr="00896C95" w:rsidRDefault="003433E5" w:rsidP="00D9314B">
      <w:pPr>
        <w:spacing w:line="360" w:lineRule="auto"/>
        <w:ind w:right="-142" w:firstLine="85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96C95">
        <w:rPr>
          <w:rFonts w:ascii="Arial" w:eastAsiaTheme="minorHAnsi" w:hAnsi="Arial" w:cs="Arial"/>
          <w:sz w:val="26"/>
          <w:szCs w:val="26"/>
          <w:lang w:eastAsia="en-US"/>
        </w:rPr>
        <w:t>”…Generalny Inspektor Ochrony Danych Osobowych może dok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o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nać wiążącej oceny okoliczności przetwarzania danych osobowych jed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y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nie w decyzji administracyjnej, po przeprowadzeniu stosownego post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ę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powania i zbadaniu wszystkich okoliczności faktycznych sprawy, jak również po d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o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konaniu analizy stosownych przep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i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sów prawa.</w:t>
      </w:r>
    </w:p>
    <w:p w:rsidR="003433E5" w:rsidRPr="00896C95" w:rsidRDefault="003433E5" w:rsidP="00D9314B">
      <w:pPr>
        <w:spacing w:line="360" w:lineRule="auto"/>
        <w:ind w:right="-142" w:firstLine="708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96C95">
        <w:rPr>
          <w:rFonts w:ascii="Arial" w:eastAsiaTheme="minorHAnsi" w:hAnsi="Arial" w:cs="Arial"/>
          <w:sz w:val="26"/>
          <w:szCs w:val="26"/>
          <w:lang w:eastAsia="en-US"/>
        </w:rPr>
        <w:t>Oznacza to, że na list ten nie można się powoływać, jak na kazus prawny. Można jednak na podstawie treści listu domniemywać stanow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i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sko inspe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k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tora w ocenie sytuacji podczas toczącego się postępowania, które zakończone zostałoby wydaniem decyzji administracy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j</w:t>
      </w:r>
      <w:r w:rsidR="0005500B">
        <w:rPr>
          <w:rFonts w:ascii="Arial" w:eastAsiaTheme="minorHAnsi" w:hAnsi="Arial" w:cs="Arial"/>
          <w:sz w:val="26"/>
          <w:szCs w:val="26"/>
          <w:lang w:eastAsia="en-US"/>
        </w:rPr>
        <w:t>nej.”</w:t>
      </w:r>
      <w:r w:rsidR="0005500B">
        <w:rPr>
          <w:rStyle w:val="Odwoanieprzypisudolnego"/>
          <w:rFonts w:ascii="Arial" w:eastAsiaTheme="minorHAnsi" w:hAnsi="Arial" w:cs="Arial"/>
          <w:sz w:val="26"/>
          <w:szCs w:val="26"/>
          <w:lang w:eastAsia="en-US"/>
        </w:rPr>
        <w:footnoteReference w:id="1"/>
      </w:r>
    </w:p>
    <w:p w:rsidR="003433E5" w:rsidRPr="00896C95" w:rsidRDefault="003433E5" w:rsidP="00D9314B">
      <w:pPr>
        <w:spacing w:line="360" w:lineRule="auto"/>
        <w:ind w:right="-142" w:firstLine="708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96C95">
        <w:rPr>
          <w:rFonts w:ascii="Arial" w:eastAsiaTheme="minorHAnsi" w:hAnsi="Arial" w:cs="Arial"/>
          <w:sz w:val="26"/>
          <w:szCs w:val="26"/>
          <w:lang w:eastAsia="en-US"/>
        </w:rPr>
        <w:t>„Wydaje się więc, że najlepiej nie robić „nic”. Co prawda owo „nic” bywa bardzo kosztowne i problematyczne, ale zdecydowanie o wiele mniej ryzykowne niż igranie z „Wielkim Bratem” GIODO.”</w:t>
      </w:r>
      <w:sdt>
        <w:sdtPr>
          <w:rPr>
            <w:rFonts w:ascii="Arial" w:eastAsiaTheme="minorHAnsi" w:hAnsi="Arial" w:cs="Arial"/>
            <w:sz w:val="26"/>
            <w:szCs w:val="26"/>
            <w:lang w:eastAsia="en-US"/>
          </w:rPr>
          <w:id w:val="860986574"/>
          <w:citation/>
        </w:sdtPr>
        <w:sdtContent>
          <w:r w:rsidR="006B2B8A">
            <w:rPr>
              <w:rFonts w:ascii="Arial" w:eastAsiaTheme="minorHAnsi" w:hAnsi="Arial" w:cs="Arial"/>
              <w:sz w:val="26"/>
              <w:szCs w:val="26"/>
              <w:lang w:eastAsia="en-US"/>
            </w:rPr>
            <w:fldChar w:fldCharType="begin"/>
          </w:r>
          <w:r w:rsidR="006B2B8A">
            <w:rPr>
              <w:rFonts w:ascii="Arial" w:eastAsiaTheme="minorHAnsi" w:hAnsi="Arial" w:cs="Arial"/>
              <w:sz w:val="26"/>
              <w:szCs w:val="26"/>
              <w:lang w:eastAsia="en-US"/>
            </w:rPr>
            <w:instrText xml:space="preserve"> CITATION Mąd22 \l 1045 </w:instrText>
          </w:r>
          <w:r w:rsidR="006B2B8A">
            <w:rPr>
              <w:rFonts w:ascii="Arial" w:eastAsiaTheme="minorHAnsi" w:hAnsi="Arial" w:cs="Arial"/>
              <w:sz w:val="26"/>
              <w:szCs w:val="26"/>
              <w:lang w:eastAsia="en-US"/>
            </w:rPr>
            <w:fldChar w:fldCharType="separate"/>
          </w:r>
          <w:r w:rsidR="00EC5FD0">
            <w:rPr>
              <w:rFonts w:ascii="Arial" w:eastAsiaTheme="minorHAnsi" w:hAnsi="Arial" w:cs="Arial"/>
              <w:noProof/>
              <w:sz w:val="26"/>
              <w:szCs w:val="26"/>
              <w:lang w:eastAsia="en-US"/>
            </w:rPr>
            <w:t xml:space="preserve"> </w:t>
          </w:r>
          <w:r w:rsidR="00EC5FD0" w:rsidRPr="00EC5FD0">
            <w:rPr>
              <w:rFonts w:ascii="Arial" w:eastAsiaTheme="minorHAnsi" w:hAnsi="Arial" w:cs="Arial"/>
              <w:noProof/>
              <w:sz w:val="26"/>
              <w:szCs w:val="26"/>
              <w:lang w:eastAsia="en-US"/>
            </w:rPr>
            <w:t>(Mądry, 2022)</w:t>
          </w:r>
          <w:r w:rsidR="006B2B8A">
            <w:rPr>
              <w:rFonts w:ascii="Arial" w:eastAsiaTheme="minorHAnsi" w:hAnsi="Arial" w:cs="Arial"/>
              <w:sz w:val="26"/>
              <w:szCs w:val="26"/>
              <w:lang w:eastAsia="en-US"/>
            </w:rPr>
            <w:fldChar w:fldCharType="end"/>
          </w:r>
        </w:sdtContent>
      </w:sdt>
    </w:p>
    <w:p w:rsidR="003433E5" w:rsidRPr="00896C95" w:rsidRDefault="003433E5" w:rsidP="00D9314B">
      <w:pPr>
        <w:spacing w:line="360" w:lineRule="auto"/>
        <w:ind w:right="-142" w:firstLine="708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96C95">
        <w:rPr>
          <w:rFonts w:ascii="Arial" w:eastAsiaTheme="minorHAnsi" w:hAnsi="Arial" w:cs="Arial"/>
          <w:sz w:val="26"/>
          <w:szCs w:val="26"/>
          <w:lang w:eastAsia="en-US"/>
        </w:rPr>
        <w:t>Dane projektowe i laboratoryjne warto utrzymać we własnej serw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e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 xml:space="preserve">rowni ze względu na ich ogromną wartość. Są one aktywami naszego przedsiębiorstwa i są o wiele cenniejsze niż informacje, ile zarabia prezes 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lastRenderedPageBreak/>
        <w:t>itp.. Bardzo ważnym czynnikiem w przypadku tego typu danych jest zape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w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nienie nadzwyczajnie szybkiego czasu dostępu. Poza tym zajmują one t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e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rabajty na naszych macierzach. Powyższe elementy sprawiają, że utrzymywanie tych usług w odległej lokalizacji mogłoby nas kosztować wiele niepotrzebnych problemów — ekonomicznych, technicznych, pra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w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nych.</w:t>
      </w:r>
    </w:p>
    <w:p w:rsidR="003433E5" w:rsidRPr="00896C95" w:rsidRDefault="00967BBE" w:rsidP="00D9314B">
      <w:pPr>
        <w:tabs>
          <w:tab w:val="left" w:pos="284"/>
        </w:tabs>
        <w:spacing w:after="0" w:line="360" w:lineRule="auto"/>
        <w:ind w:right="-142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ab/>
      </w:r>
      <w:r>
        <w:rPr>
          <w:rFonts w:ascii="Arial" w:eastAsiaTheme="minorHAnsi" w:hAnsi="Arial" w:cs="Arial"/>
          <w:sz w:val="26"/>
          <w:szCs w:val="26"/>
          <w:lang w:eastAsia="en-US"/>
        </w:rPr>
        <w:tab/>
      </w:r>
      <w:r w:rsidR="003433E5" w:rsidRPr="00896C95">
        <w:rPr>
          <w:rFonts w:ascii="Arial" w:eastAsiaTheme="minorHAnsi" w:hAnsi="Arial" w:cs="Arial"/>
          <w:sz w:val="26"/>
          <w:szCs w:val="26"/>
          <w:lang w:eastAsia="en-US"/>
        </w:rPr>
        <w:t>Przejdźmy teraz do wielkich czarnych pudełek utrzymujących w sobie bazy danych, czyli spotykanych w n</w:t>
      </w:r>
      <w:r w:rsidR="003433E5" w:rsidRPr="00896C95">
        <w:rPr>
          <w:rFonts w:ascii="Arial" w:eastAsiaTheme="minorHAnsi" w:hAnsi="Arial" w:cs="Arial"/>
          <w:sz w:val="26"/>
          <w:szCs w:val="26"/>
          <w:lang w:eastAsia="en-US"/>
        </w:rPr>
        <w:t>a</w:t>
      </w:r>
      <w:r w:rsidR="003433E5" w:rsidRPr="00896C95">
        <w:rPr>
          <w:rFonts w:ascii="Arial" w:eastAsiaTheme="minorHAnsi" w:hAnsi="Arial" w:cs="Arial"/>
          <w:sz w:val="26"/>
          <w:szCs w:val="26"/>
          <w:lang w:eastAsia="en-US"/>
        </w:rPr>
        <w:t xml:space="preserve">szych serwerowniach systemów </w:t>
      </w:r>
      <w:r w:rsidR="003433E5" w:rsidRPr="00896C95">
        <w:rPr>
          <w:rFonts w:ascii="Arial" w:eastAsiaTheme="minorHAnsi" w:hAnsi="Arial" w:cs="Arial"/>
          <w:sz w:val="26"/>
          <w:szCs w:val="26"/>
          <w:lang w:eastAsia="en-US"/>
        </w:rPr>
        <w:br/>
      </w:r>
      <w:proofErr w:type="spellStart"/>
      <w:r w:rsidR="003433E5" w:rsidRPr="00896C95">
        <w:rPr>
          <w:rFonts w:ascii="Arial" w:eastAsiaTheme="minorHAnsi" w:hAnsi="Arial" w:cs="Arial"/>
          <w:sz w:val="26"/>
          <w:szCs w:val="26"/>
          <w:lang w:eastAsia="en-US"/>
        </w:rPr>
        <w:t>mainframe</w:t>
      </w:r>
      <w:proofErr w:type="spellEnd"/>
      <w:r w:rsidR="003433E5" w:rsidRPr="00896C95">
        <w:rPr>
          <w:rFonts w:ascii="Arial" w:eastAsiaTheme="minorHAnsi" w:hAnsi="Arial" w:cs="Arial"/>
          <w:sz w:val="26"/>
          <w:szCs w:val="26"/>
          <w:lang w:eastAsia="en-US"/>
        </w:rPr>
        <w:t>. Są duże, bardzo szybkie i potwornie głodne prądu. Poza tym wymagają krystalicznie czystego pomieszczenia i odpowiednio schłodzon</w:t>
      </w:r>
      <w:r w:rsidR="003433E5" w:rsidRPr="00896C95">
        <w:rPr>
          <w:rFonts w:ascii="Arial" w:eastAsiaTheme="minorHAnsi" w:hAnsi="Arial" w:cs="Arial"/>
          <w:sz w:val="26"/>
          <w:szCs w:val="26"/>
          <w:lang w:eastAsia="en-US"/>
        </w:rPr>
        <w:t>e</w:t>
      </w:r>
      <w:r w:rsidR="003433E5" w:rsidRPr="00896C95">
        <w:rPr>
          <w:rFonts w:ascii="Arial" w:eastAsiaTheme="minorHAnsi" w:hAnsi="Arial" w:cs="Arial"/>
          <w:sz w:val="26"/>
          <w:szCs w:val="26"/>
          <w:lang w:eastAsia="en-US"/>
        </w:rPr>
        <w:t>go powietrza. Każde zanieczyszczenie pyłem lub zbyt duże wahanie temp</w:t>
      </w:r>
      <w:r w:rsidR="003433E5" w:rsidRPr="00896C95">
        <w:rPr>
          <w:rFonts w:ascii="Arial" w:eastAsiaTheme="minorHAnsi" w:hAnsi="Arial" w:cs="Arial"/>
          <w:sz w:val="26"/>
          <w:szCs w:val="26"/>
          <w:lang w:eastAsia="en-US"/>
        </w:rPr>
        <w:t>e</w:t>
      </w:r>
      <w:r w:rsidR="003433E5" w:rsidRPr="00896C95">
        <w:rPr>
          <w:rFonts w:ascii="Arial" w:eastAsiaTheme="minorHAnsi" w:hAnsi="Arial" w:cs="Arial"/>
          <w:sz w:val="26"/>
          <w:szCs w:val="26"/>
          <w:lang w:eastAsia="en-US"/>
        </w:rPr>
        <w:t>ratury w serwerowni powoduje możliwość wyłączenia i uszkodzenia m</w:t>
      </w:r>
      <w:r w:rsidR="003433E5" w:rsidRPr="00896C95">
        <w:rPr>
          <w:rFonts w:ascii="Arial" w:eastAsiaTheme="minorHAnsi" w:hAnsi="Arial" w:cs="Arial"/>
          <w:sz w:val="26"/>
          <w:szCs w:val="26"/>
          <w:lang w:eastAsia="en-US"/>
        </w:rPr>
        <w:t>a</w:t>
      </w:r>
      <w:r w:rsidR="003433E5" w:rsidRPr="00896C95">
        <w:rPr>
          <w:rFonts w:ascii="Arial" w:eastAsiaTheme="minorHAnsi" w:hAnsi="Arial" w:cs="Arial"/>
          <w:sz w:val="26"/>
          <w:szCs w:val="26"/>
          <w:lang w:eastAsia="en-US"/>
        </w:rPr>
        <w:t>szyn. Przeniesienie czegoś takiego do kolokacji równe jest wyrokowi „śmierci” w firmie. Nikt nie wie, gdzie to się wyłącza, ludzie z serwisu chcą kosmicznych sum za obsługę, a prezes firmy dostaje zawału widząc wyc</w:t>
      </w:r>
      <w:r w:rsidR="003433E5" w:rsidRPr="00896C95">
        <w:rPr>
          <w:rFonts w:ascii="Arial" w:eastAsiaTheme="minorHAnsi" w:hAnsi="Arial" w:cs="Arial"/>
          <w:sz w:val="26"/>
          <w:szCs w:val="26"/>
          <w:lang w:eastAsia="en-US"/>
        </w:rPr>
        <w:t>e</w:t>
      </w:r>
      <w:r w:rsidR="003433E5" w:rsidRPr="00896C95">
        <w:rPr>
          <w:rFonts w:ascii="Arial" w:eastAsiaTheme="minorHAnsi" w:hAnsi="Arial" w:cs="Arial"/>
          <w:sz w:val="26"/>
          <w:szCs w:val="26"/>
          <w:lang w:eastAsia="en-US"/>
        </w:rPr>
        <w:t>nę całego przedsięwzięcia. Poza tym centra kolokacyjne odpowiednio pol</w:t>
      </w:r>
      <w:r w:rsidR="003433E5" w:rsidRPr="00896C95">
        <w:rPr>
          <w:rFonts w:ascii="Arial" w:eastAsiaTheme="minorHAnsi" w:hAnsi="Arial" w:cs="Arial"/>
          <w:sz w:val="26"/>
          <w:szCs w:val="26"/>
          <w:lang w:eastAsia="en-US"/>
        </w:rPr>
        <w:t>i</w:t>
      </w:r>
      <w:r w:rsidR="003433E5" w:rsidRPr="00896C95">
        <w:rPr>
          <w:rFonts w:ascii="Arial" w:eastAsiaTheme="minorHAnsi" w:hAnsi="Arial" w:cs="Arial"/>
          <w:sz w:val="26"/>
          <w:szCs w:val="26"/>
          <w:lang w:eastAsia="en-US"/>
        </w:rPr>
        <w:t>czą za specjalne pomieszczenia do tych wielkich czarnych pudełek (cz</w:t>
      </w:r>
      <w:r w:rsidR="003433E5" w:rsidRPr="00896C95">
        <w:rPr>
          <w:rFonts w:ascii="Arial" w:eastAsiaTheme="minorHAnsi" w:hAnsi="Arial" w:cs="Arial"/>
          <w:sz w:val="26"/>
          <w:szCs w:val="26"/>
          <w:lang w:eastAsia="en-US"/>
        </w:rPr>
        <w:t>y</w:t>
      </w:r>
      <w:r w:rsidR="003433E5" w:rsidRPr="00896C95">
        <w:rPr>
          <w:rFonts w:ascii="Arial" w:eastAsiaTheme="minorHAnsi" w:hAnsi="Arial" w:cs="Arial"/>
          <w:sz w:val="26"/>
          <w:szCs w:val="26"/>
          <w:lang w:eastAsia="en-US"/>
        </w:rPr>
        <w:t>stość i odpowiedni system chłodzenia) oraz za pożartą energię. Migracja plus kos</w:t>
      </w:r>
      <w:r w:rsidR="003433E5" w:rsidRPr="00896C95">
        <w:rPr>
          <w:rFonts w:ascii="Arial" w:eastAsiaTheme="minorHAnsi" w:hAnsi="Arial" w:cs="Arial"/>
          <w:sz w:val="26"/>
          <w:szCs w:val="26"/>
          <w:lang w:eastAsia="en-US"/>
        </w:rPr>
        <w:t>z</w:t>
      </w:r>
      <w:r w:rsidR="003433E5" w:rsidRPr="00896C95">
        <w:rPr>
          <w:rFonts w:ascii="Arial" w:eastAsiaTheme="minorHAnsi" w:hAnsi="Arial" w:cs="Arial"/>
          <w:sz w:val="26"/>
          <w:szCs w:val="26"/>
          <w:lang w:eastAsia="en-US"/>
        </w:rPr>
        <w:t>ty utrzymaniowe w większości przypadków okażą się spektak</w:t>
      </w:r>
      <w:r w:rsidR="003433E5" w:rsidRPr="00896C95">
        <w:rPr>
          <w:rFonts w:ascii="Arial" w:eastAsiaTheme="minorHAnsi" w:hAnsi="Arial" w:cs="Arial"/>
          <w:sz w:val="26"/>
          <w:szCs w:val="26"/>
          <w:lang w:eastAsia="en-US"/>
        </w:rPr>
        <w:t>u</w:t>
      </w:r>
      <w:r w:rsidR="003433E5" w:rsidRPr="00896C95">
        <w:rPr>
          <w:rFonts w:ascii="Arial" w:eastAsiaTheme="minorHAnsi" w:hAnsi="Arial" w:cs="Arial"/>
          <w:sz w:val="26"/>
          <w:szCs w:val="26"/>
          <w:lang w:eastAsia="en-US"/>
        </w:rPr>
        <w:t>larną porażką finansową.</w:t>
      </w:r>
    </w:p>
    <w:p w:rsidR="006B2A4F" w:rsidRDefault="003433E5" w:rsidP="00D9314B">
      <w:pPr>
        <w:keepNext/>
        <w:ind w:right="-142"/>
        <w:jc w:val="both"/>
      </w:pPr>
      <w:r w:rsidRPr="00896C95">
        <w:rPr>
          <w:rFonts w:ascii="Arial" w:eastAsiaTheme="minorHAnsi" w:hAnsi="Arial" w:cs="Arial"/>
          <w:noProof/>
        </w:rPr>
        <w:drawing>
          <wp:inline distT="0" distB="0" distL="0" distR="0">
            <wp:extent cx="2333297" cy="2791891"/>
            <wp:effectExtent l="0" t="0" r="0" b="8890"/>
            <wp:docPr id="4" name="Obraz 55" descr="http://news.cnet.com/i/bto/20071129/ibm_mainframe_t-rex_270x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cnet.com/i/bto/20071129/ibm_mainframe_t-rex_270x3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906" cy="284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3E5" w:rsidRPr="00896C95" w:rsidRDefault="006B2A4F" w:rsidP="00D9314B">
      <w:pPr>
        <w:pStyle w:val="Legenda"/>
        <w:ind w:right="-142"/>
        <w:jc w:val="both"/>
        <w:rPr>
          <w:rFonts w:ascii="Arial" w:eastAsiaTheme="minorHAnsi" w:hAnsi="Arial" w:cs="Arial"/>
          <w:lang w:eastAsia="en-US"/>
        </w:rPr>
      </w:pPr>
      <w:bookmarkStart w:id="11" w:name="_Toc439706814"/>
      <w:r>
        <w:t xml:space="preserve">Rysunek </w:t>
      </w:r>
      <w:fldSimple w:instr=" SEQ Rysunek \* ARABIC ">
        <w:r>
          <w:rPr>
            <w:noProof/>
          </w:rPr>
          <w:t>3</w:t>
        </w:r>
      </w:fldSimple>
      <w:r>
        <w:t xml:space="preserve"> - </w:t>
      </w:r>
      <w:proofErr w:type="spellStart"/>
      <w:r>
        <w:t>Mainframe</w:t>
      </w:r>
      <w:bookmarkEnd w:id="11"/>
      <w:proofErr w:type="spellEnd"/>
    </w:p>
    <w:p w:rsidR="003433E5" w:rsidRPr="00896C95" w:rsidRDefault="003433E5" w:rsidP="00D9314B">
      <w:pPr>
        <w:pStyle w:val="Nagwek2"/>
        <w:ind w:right="-142"/>
        <w:jc w:val="both"/>
        <w:rPr>
          <w:rFonts w:eastAsiaTheme="majorEastAsia" w:cs="Arial"/>
        </w:rPr>
      </w:pPr>
      <w:bookmarkStart w:id="12" w:name="_Toc406700280"/>
      <w:bookmarkStart w:id="13" w:name="_Toc439707137"/>
      <w:r w:rsidRPr="00896C95">
        <w:rPr>
          <w:rFonts w:eastAsiaTheme="majorEastAsia" w:cs="Arial"/>
        </w:rPr>
        <w:lastRenderedPageBreak/>
        <w:t xml:space="preserve">2.3. Cloud </w:t>
      </w:r>
      <w:proofErr w:type="spellStart"/>
      <w:r w:rsidRPr="00896C95">
        <w:rPr>
          <w:rFonts w:eastAsiaTheme="majorEastAsia" w:cs="Arial"/>
        </w:rPr>
        <w:t>Computing</w:t>
      </w:r>
      <w:proofErr w:type="spellEnd"/>
      <w:r w:rsidRPr="00896C95">
        <w:rPr>
          <w:rFonts w:eastAsiaTheme="majorEastAsia" w:cs="Arial"/>
        </w:rPr>
        <w:t xml:space="preserve"> — czyli odlot w chmurę…</w:t>
      </w:r>
      <w:bookmarkEnd w:id="12"/>
      <w:bookmarkEnd w:id="13"/>
    </w:p>
    <w:p w:rsidR="006B2A4F" w:rsidRDefault="003433E5" w:rsidP="00D9314B">
      <w:pPr>
        <w:keepNext/>
        <w:ind w:right="-142"/>
        <w:jc w:val="both"/>
      </w:pPr>
      <w:r w:rsidRPr="00896C95">
        <w:rPr>
          <w:rFonts w:ascii="Arial" w:eastAsiaTheme="minorHAnsi" w:hAnsi="Arial" w:cs="Arial"/>
          <w:noProof/>
        </w:rPr>
        <w:drawing>
          <wp:inline distT="0" distB="0" distL="0" distR="0">
            <wp:extent cx="3884287" cy="3515639"/>
            <wp:effectExtent l="0" t="0" r="0" b="0"/>
            <wp:docPr id="5" name="Obraz 56" descr="Plik:Cloud computing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ik:Cloud computing.sv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287" cy="351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3E5" w:rsidRPr="00896C95" w:rsidRDefault="006B2A4F" w:rsidP="00D9314B">
      <w:pPr>
        <w:pStyle w:val="Legenda"/>
        <w:spacing w:line="360" w:lineRule="auto"/>
        <w:ind w:right="-142"/>
        <w:jc w:val="both"/>
        <w:rPr>
          <w:rFonts w:ascii="Arial" w:eastAsiaTheme="minorHAnsi" w:hAnsi="Arial" w:cs="Arial"/>
          <w:lang w:eastAsia="en-US"/>
        </w:rPr>
      </w:pPr>
      <w:bookmarkStart w:id="14" w:name="_Toc439706815"/>
      <w:r>
        <w:t xml:space="preserve">Rysunek </w:t>
      </w:r>
      <w:fldSimple w:instr=" SEQ Rysunek \* ARABIC ">
        <w:r>
          <w:rPr>
            <w:noProof/>
          </w:rPr>
          <w:t>4</w:t>
        </w:r>
      </w:fldSimple>
      <w:r>
        <w:t xml:space="preserve"> - Cloud </w:t>
      </w:r>
      <w:proofErr w:type="spellStart"/>
      <w:r>
        <w:t>Computing</w:t>
      </w:r>
      <w:bookmarkEnd w:id="14"/>
      <w:proofErr w:type="spellEnd"/>
    </w:p>
    <w:p w:rsidR="003433E5" w:rsidRPr="00896C95" w:rsidRDefault="003433E5" w:rsidP="00D9314B">
      <w:pPr>
        <w:spacing w:before="240" w:line="360" w:lineRule="auto"/>
        <w:ind w:right="-142" w:firstLine="708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96C95">
        <w:rPr>
          <w:rFonts w:ascii="Arial" w:eastAsiaTheme="minorHAnsi" w:hAnsi="Arial" w:cs="Arial"/>
          <w:sz w:val="26"/>
          <w:szCs w:val="26"/>
          <w:lang w:eastAsia="en-US"/>
        </w:rPr>
        <w:t>Rozwiązaniem pośrednim wobec chmury jest kolokacja.  Problemy organizacyjne i mentalne rozwiązane podczas przenosin do k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o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lokacji nie będą już brane pod uwagę przy późniejszej migracji w chmurę, co niesł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y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chanie ułatwi nam przekonanie do niej naszego ki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e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rownictwa. Oczywiście i tu nie obejdzie się bez nowych wyzwań, ale prz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y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najmniej wiele będziemy mieli za sobą.</w:t>
      </w:r>
    </w:p>
    <w:p w:rsidR="003433E5" w:rsidRPr="00896C95" w:rsidRDefault="003433E5" w:rsidP="00D9314B">
      <w:pPr>
        <w:spacing w:line="360" w:lineRule="auto"/>
        <w:ind w:right="-142" w:firstLine="708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96C95">
        <w:rPr>
          <w:rFonts w:ascii="Arial" w:eastAsiaTheme="minorHAnsi" w:hAnsi="Arial" w:cs="Arial"/>
          <w:sz w:val="26"/>
          <w:szCs w:val="26"/>
          <w:lang w:eastAsia="en-US"/>
        </w:rPr>
        <w:t xml:space="preserve">Cloud </w:t>
      </w:r>
      <w:proofErr w:type="spellStart"/>
      <w:r w:rsidRPr="00896C95">
        <w:rPr>
          <w:rFonts w:ascii="Arial" w:eastAsiaTheme="minorHAnsi" w:hAnsi="Arial" w:cs="Arial"/>
          <w:sz w:val="26"/>
          <w:szCs w:val="26"/>
          <w:lang w:eastAsia="en-US"/>
        </w:rPr>
        <w:t>Computing</w:t>
      </w:r>
      <w:proofErr w:type="spellEnd"/>
      <w:r w:rsidRPr="00896C95">
        <w:rPr>
          <w:rFonts w:ascii="Arial" w:eastAsiaTheme="minorHAnsi" w:hAnsi="Arial" w:cs="Arial"/>
          <w:sz w:val="26"/>
          <w:szCs w:val="26"/>
          <w:lang w:eastAsia="en-US"/>
        </w:rPr>
        <w:t xml:space="preserve"> ma już pewien poziom dojrzałości usług. Oprogr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a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mowanie w centrum kolokacyjnym prezentuje nam zasoby w sposób bizn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e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sowy. Nie mamy już do czynienia (tak jak w modelu kolokacyjnym) ze wstawianiem serwerów i liczeniem ich poboru mocy itp. Tu płacimy tylko za realne wyk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o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rzystanie mocy obliczeniowej przez nasze aplikacje. Ważne jest to, że chmura publiczna pozbawia nas sztywnych kosztów — takich jak m.in. sprzęt. Jest on dla nas nieistotny, ponieważ w pełni opieramy się na zas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o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bach dostawcy. Zmieniają się więc sposób prezentacji kosztów oraz ich struktura.</w:t>
      </w:r>
    </w:p>
    <w:p w:rsidR="003433E5" w:rsidRPr="00896C95" w:rsidRDefault="003433E5" w:rsidP="00D9314B">
      <w:pPr>
        <w:spacing w:line="360" w:lineRule="auto"/>
        <w:ind w:right="-142" w:firstLine="708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96C95">
        <w:rPr>
          <w:rFonts w:ascii="Arial" w:eastAsiaTheme="minorHAnsi" w:hAnsi="Arial" w:cs="Arial"/>
          <w:sz w:val="26"/>
          <w:szCs w:val="26"/>
          <w:lang w:eastAsia="en-US"/>
        </w:rPr>
        <w:lastRenderedPageBreak/>
        <w:t>Główne zalety chmury to łatwość skalowania zasobów, duża wyda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j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ność oraz brak problemów związanych z utrzymaniem sprzętu. Możemy w niej sami tworzyć „serwery” i dowolnie je skonfigurować. Pełna kontrola, możl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i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wość zmian ustawień oraz rozliczanie godzinowe powodują, że jest to najbardziej elastyczne rozwiązanie. Sami określamy sposób zagospodar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o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wania dostę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p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nych zasobów, mamy przy tym możliwość powiększenia ilości dostępnej pamięci operacyjnej lub zwiększenia wydajności procesora pra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k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tycznie na zawołanie. Nie ma potrzeby przy tym dopełniać jakichkolwiek d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o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datkowych formalności w postaci umów czy aneksów i działa to w obydwie strony, tzn. bez problemu możemy zwiększyć i zmniejszyć dostępne zas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o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by. Kolejną zaletą tego rozwiązania jest to, że serwery w chmurze możemy uśpić na godziny nocne, by następnego dnia rano ur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u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chomić je za pomocą jednego kliknięcia lub wcześniej zaplanowanego zadania. Serwer w chm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u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rze to Maluch, który porusza się wolno i spala ba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r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dzo mało, ale w sekundę może stać się Ferrari pędzącym z niewyobraża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l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ną prędkością i pożerającym hektolitry paliwa. Nie jest to możliwe w przypadku zakupu/wynajmu serw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e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rów dedykowanych, które musza być „obl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i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czone” na podołanie „szczytowi wydajnościowemu” - występującemu z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a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zwyczaj niezbyt często, przez co przez większość czasu moc obliczeniowa tych maszyn się „ma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r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nuje”.</w:t>
      </w:r>
    </w:p>
    <w:p w:rsidR="006B2A4F" w:rsidRDefault="003433E5" w:rsidP="00D9314B">
      <w:pPr>
        <w:keepNext/>
        <w:ind w:right="-142"/>
        <w:jc w:val="both"/>
      </w:pPr>
      <w:r w:rsidRPr="00896C95">
        <w:rPr>
          <w:rFonts w:ascii="Arial" w:eastAsiaTheme="minorHAnsi" w:hAnsi="Arial" w:cs="Arial"/>
          <w:noProof/>
        </w:rPr>
        <w:drawing>
          <wp:inline distT="0" distB="0" distL="0" distR="0">
            <wp:extent cx="4420194" cy="2709798"/>
            <wp:effectExtent l="0" t="0" r="0" b="0"/>
            <wp:docPr id="6" name="Obraz 57" descr="http://www.webhostingspree.com/cloud/images/cloud_perform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ebhostingspree.com/cloud/images/cloud_performanc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560" cy="272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3E5" w:rsidRPr="006B2A4F" w:rsidRDefault="006B2A4F" w:rsidP="00D9314B">
      <w:pPr>
        <w:pStyle w:val="Legenda"/>
        <w:spacing w:line="360" w:lineRule="auto"/>
        <w:ind w:right="-142"/>
        <w:jc w:val="both"/>
        <w:rPr>
          <w:rFonts w:ascii="Arial" w:eastAsiaTheme="minorHAnsi" w:hAnsi="Arial" w:cs="Arial"/>
          <w:lang w:eastAsia="en-US"/>
        </w:rPr>
      </w:pPr>
      <w:bookmarkStart w:id="15" w:name="_Toc439706816"/>
      <w:r>
        <w:t xml:space="preserve">Rysunek </w:t>
      </w:r>
      <w:fldSimple w:instr=" SEQ Rysunek \* ARABIC ">
        <w:r>
          <w:rPr>
            <w:noProof/>
          </w:rPr>
          <w:t>5</w:t>
        </w:r>
      </w:fldSimple>
      <w:r>
        <w:t xml:space="preserve"> - Zalety rozwiązań w chmurze</w:t>
      </w:r>
      <w:bookmarkEnd w:id="15"/>
    </w:p>
    <w:p w:rsidR="003433E5" w:rsidRPr="00896C95" w:rsidRDefault="003433E5" w:rsidP="00D9314B">
      <w:pPr>
        <w:spacing w:before="240" w:line="360" w:lineRule="auto"/>
        <w:ind w:right="-142" w:firstLine="708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96C95">
        <w:rPr>
          <w:rFonts w:ascii="Arial" w:eastAsiaTheme="minorHAnsi" w:hAnsi="Arial" w:cs="Arial"/>
          <w:sz w:val="26"/>
          <w:szCs w:val="26"/>
          <w:lang w:eastAsia="en-US"/>
        </w:rPr>
        <w:lastRenderedPageBreak/>
        <w:t>Chmura daje nam możliwość uruchamiana różnych rodzajów usług. Trzeba tu wziąć pod uwagę charakterystykę naszej firmy, jej zasoby i w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y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magania — dokładnie tak samo jak w przypadku kolokacji. Głównymi sy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s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temami do przeniesienia są serwery WWW, DNS oraz poczty. Kolejnymi kandyd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a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tami do migracji do chmury są systemy zarządzania projektami czy pracy grupowej. Również repozytorium plików, dostępne z ka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ż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dej lokalizacji na świecie i na każdym urządzeniu, jest doskonałym ro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z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wiązaniem. Usługi projektowe, wymagające bardzo szczegółowego rozliczenia kosztów są zdecydowanie najlepszymi kandydatami do przenosin w chmurę. Ł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a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twość w obliczeniu w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y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korzystanych zasobów, a co za tym idzie i nakładów finansowych to bardzo istotny element, który pozwala na ogromne upros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z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czenia w międzywydziałowych rozl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i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czeniach.</w:t>
      </w:r>
    </w:p>
    <w:p w:rsidR="003433E5" w:rsidRPr="00896C95" w:rsidRDefault="003433E5" w:rsidP="00D9314B">
      <w:pPr>
        <w:spacing w:before="240" w:line="360" w:lineRule="auto"/>
        <w:ind w:right="-142" w:firstLine="708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96C95">
        <w:rPr>
          <w:rFonts w:ascii="Arial" w:eastAsiaTheme="minorHAnsi" w:hAnsi="Arial" w:cs="Arial"/>
          <w:sz w:val="26"/>
          <w:szCs w:val="26"/>
          <w:lang w:eastAsia="en-US"/>
        </w:rPr>
        <w:t>Kolejne systemy, których migracje należy rozważyć, to systemy dew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e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loperskie i testowe. Daje to dostęp do bardzo klarownego systemu inform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a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cji na temat działania projektu, jego bilansu finansowego i opłacalności oraz — co jest najistotniejsze z naszego punktu widzenia — możliwości pokaz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a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nia zespołowi projektowemu, że ka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ż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dy ruch w IT kosztuje.</w:t>
      </w:r>
    </w:p>
    <w:p w:rsidR="003433E5" w:rsidRPr="00896C95" w:rsidRDefault="003433E5" w:rsidP="00D9314B">
      <w:pPr>
        <w:spacing w:line="360" w:lineRule="auto"/>
        <w:ind w:right="-142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96C95">
        <w:rPr>
          <w:rFonts w:ascii="Arial" w:eastAsiaTheme="minorHAnsi" w:hAnsi="Arial" w:cs="Arial"/>
          <w:sz w:val="26"/>
          <w:szCs w:val="26"/>
          <w:lang w:eastAsia="en-US"/>
        </w:rPr>
        <w:t>Na koniec przedstawiony zostanie przykład pokazujący zalety chmury przy z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a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 xml:space="preserve">kładaniu start </w:t>
      </w:r>
      <w:proofErr w:type="spellStart"/>
      <w:r w:rsidRPr="00896C95">
        <w:rPr>
          <w:rFonts w:ascii="Arial" w:eastAsiaTheme="minorHAnsi" w:hAnsi="Arial" w:cs="Arial"/>
          <w:sz w:val="26"/>
          <w:szCs w:val="26"/>
          <w:lang w:eastAsia="en-US"/>
        </w:rPr>
        <w:t>up-u</w:t>
      </w:r>
      <w:proofErr w:type="spellEnd"/>
      <w:r w:rsidRPr="00896C95">
        <w:rPr>
          <w:rFonts w:ascii="Arial" w:eastAsiaTheme="minorHAnsi" w:hAnsi="Arial" w:cs="Arial"/>
          <w:sz w:val="26"/>
          <w:szCs w:val="26"/>
          <w:lang w:eastAsia="en-US"/>
        </w:rPr>
        <w:t>:</w:t>
      </w:r>
    </w:p>
    <w:p w:rsidR="003433E5" w:rsidRPr="00D9314B" w:rsidRDefault="003433E5" w:rsidP="00D9314B">
      <w:pPr>
        <w:pStyle w:val="Akapitzlist"/>
        <w:numPr>
          <w:ilvl w:val="0"/>
          <w:numId w:val="39"/>
        </w:numPr>
        <w:spacing w:line="360" w:lineRule="auto"/>
        <w:ind w:right="-142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D9314B">
        <w:rPr>
          <w:rFonts w:ascii="Arial" w:eastAsiaTheme="minorHAnsi" w:hAnsi="Arial" w:cs="Arial"/>
          <w:sz w:val="26"/>
          <w:szCs w:val="26"/>
          <w:lang w:eastAsia="en-US"/>
        </w:rPr>
        <w:t>nie trzeba wydawać pieniędzy na zakup serwerów, infrastruktury i o</w:t>
      </w:r>
      <w:r w:rsidRPr="00D9314B">
        <w:rPr>
          <w:rFonts w:ascii="Arial" w:eastAsiaTheme="minorHAnsi" w:hAnsi="Arial" w:cs="Arial"/>
          <w:sz w:val="26"/>
          <w:szCs w:val="26"/>
          <w:lang w:eastAsia="en-US"/>
        </w:rPr>
        <w:t>b</w:t>
      </w:r>
      <w:r w:rsidRPr="00D9314B">
        <w:rPr>
          <w:rFonts w:ascii="Arial" w:eastAsiaTheme="minorHAnsi" w:hAnsi="Arial" w:cs="Arial"/>
          <w:sz w:val="26"/>
          <w:szCs w:val="26"/>
          <w:lang w:eastAsia="en-US"/>
        </w:rPr>
        <w:t>sługi do nich,</w:t>
      </w:r>
    </w:p>
    <w:p w:rsidR="003433E5" w:rsidRPr="00D9314B" w:rsidRDefault="003433E5" w:rsidP="00D9314B">
      <w:pPr>
        <w:pStyle w:val="Akapitzlist"/>
        <w:numPr>
          <w:ilvl w:val="0"/>
          <w:numId w:val="39"/>
        </w:numPr>
        <w:spacing w:line="360" w:lineRule="auto"/>
        <w:ind w:right="-142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D9314B">
        <w:rPr>
          <w:rFonts w:ascii="Arial" w:eastAsiaTheme="minorHAnsi" w:hAnsi="Arial" w:cs="Arial"/>
          <w:sz w:val="26"/>
          <w:szCs w:val="26"/>
          <w:lang w:eastAsia="en-US"/>
        </w:rPr>
        <w:t>w każdej chwili można zwiększyć lub zmniejszyć swoje zasoby w chmurze — łatwa regulacja kosztów i możliwość zwiększenia oraz zmniejszenia mocy obliczeniowych w chwilach rozrostu firmy lub z</w:t>
      </w:r>
      <w:r w:rsidRPr="00D9314B">
        <w:rPr>
          <w:rFonts w:ascii="Arial" w:eastAsiaTheme="minorHAnsi" w:hAnsi="Arial" w:cs="Arial"/>
          <w:sz w:val="26"/>
          <w:szCs w:val="26"/>
          <w:lang w:eastAsia="en-US"/>
        </w:rPr>
        <w:t>a</w:t>
      </w:r>
      <w:r w:rsidRPr="00D9314B">
        <w:rPr>
          <w:rFonts w:ascii="Arial" w:eastAsiaTheme="minorHAnsi" w:hAnsi="Arial" w:cs="Arial"/>
          <w:sz w:val="26"/>
          <w:szCs w:val="26"/>
          <w:lang w:eastAsia="en-US"/>
        </w:rPr>
        <w:t>stoju na rynku,</w:t>
      </w:r>
    </w:p>
    <w:p w:rsidR="003433E5" w:rsidRPr="00D9314B" w:rsidRDefault="003433E5" w:rsidP="00D9314B">
      <w:pPr>
        <w:pStyle w:val="Akapitzlist"/>
        <w:numPr>
          <w:ilvl w:val="0"/>
          <w:numId w:val="39"/>
        </w:numPr>
        <w:spacing w:line="360" w:lineRule="auto"/>
        <w:ind w:right="-142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D9314B">
        <w:rPr>
          <w:rFonts w:ascii="Arial" w:eastAsiaTheme="minorHAnsi" w:hAnsi="Arial" w:cs="Arial"/>
          <w:sz w:val="26"/>
          <w:szCs w:val="26"/>
          <w:lang w:eastAsia="en-US"/>
        </w:rPr>
        <w:t>brak niespodzianek typu: uszkodzenie sprzętu, konserwacja</w:t>
      </w:r>
    </w:p>
    <w:p w:rsidR="003433E5" w:rsidRPr="00896C95" w:rsidRDefault="003433E5" w:rsidP="00D9314B">
      <w:pPr>
        <w:spacing w:line="360" w:lineRule="auto"/>
        <w:ind w:right="-142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3433E5" w:rsidRPr="00896C95" w:rsidRDefault="003433E5" w:rsidP="00D9314B">
      <w:pPr>
        <w:spacing w:line="360" w:lineRule="auto"/>
        <w:ind w:right="-142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96C95">
        <w:rPr>
          <w:rFonts w:ascii="Arial" w:eastAsiaTheme="minorHAnsi" w:hAnsi="Arial" w:cs="Arial"/>
          <w:sz w:val="26"/>
          <w:szCs w:val="26"/>
          <w:lang w:eastAsia="en-US"/>
        </w:rPr>
        <w:t>A my zajmujemy się „tylko” swoim biznesem…</w:t>
      </w:r>
    </w:p>
    <w:p w:rsidR="003433E5" w:rsidRPr="00896C95" w:rsidRDefault="003433E5" w:rsidP="00D9314B">
      <w:pPr>
        <w:spacing w:line="360" w:lineRule="auto"/>
        <w:ind w:right="-142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3433E5" w:rsidRPr="00896C95" w:rsidRDefault="003433E5" w:rsidP="00D9314B">
      <w:pPr>
        <w:spacing w:line="360" w:lineRule="auto"/>
        <w:ind w:right="-142" w:firstLine="708"/>
        <w:jc w:val="both"/>
        <w:rPr>
          <w:rStyle w:val="Nagwek1Znak"/>
          <w:b w:val="0"/>
          <w:bCs w:val="0"/>
          <w:sz w:val="26"/>
          <w:lang w:val="pl-PL"/>
        </w:rPr>
      </w:pPr>
      <w:r w:rsidRPr="00896C95">
        <w:rPr>
          <w:rFonts w:ascii="Arial" w:eastAsiaTheme="minorHAnsi" w:hAnsi="Arial" w:cs="Arial"/>
          <w:sz w:val="26"/>
          <w:szCs w:val="26"/>
          <w:lang w:eastAsia="en-US"/>
        </w:rPr>
        <w:lastRenderedPageBreak/>
        <w:t>Niezależnie od tego, czy wybierzemy kolokację, czy też chmurę obl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i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czeniową, musimy być świadomi tego, co robimy, świadomi naszych wym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a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gań, naszej renomy oraz jakości firmy, która dostarcza nam wyżej wymi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e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nione usługi. Nie możemy też zapominać o swoich słabościach i niedosta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t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kach dostawcy. Wybór między własną serwerownią a zdalnym f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i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zycznym data center czy też wirtualnym w chmurze wydaje się być – patrząc na  p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o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zostałe wyzwania – końcowym, najprzyjemniejszym kr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>o</w:t>
      </w:r>
      <w:r w:rsidRPr="00896C95">
        <w:rPr>
          <w:rFonts w:ascii="Arial" w:eastAsiaTheme="minorHAnsi" w:hAnsi="Arial" w:cs="Arial"/>
          <w:sz w:val="26"/>
          <w:szCs w:val="26"/>
          <w:lang w:eastAsia="en-US"/>
        </w:rPr>
        <w:t xml:space="preserve">kiem. </w:t>
      </w:r>
      <w:r w:rsidRPr="00896C95">
        <w:rPr>
          <w:rFonts w:ascii="Arial" w:eastAsiaTheme="minorHAnsi" w:hAnsi="Arial" w:cs="Arial"/>
          <w:sz w:val="26"/>
          <w:szCs w:val="26"/>
        </w:rPr>
        <w:br w:type="page"/>
      </w:r>
    </w:p>
    <w:p w:rsidR="003433E5" w:rsidRPr="00896C95" w:rsidRDefault="003433E5" w:rsidP="00D9314B">
      <w:pPr>
        <w:pStyle w:val="Nagwek1"/>
        <w:ind w:right="-142"/>
      </w:pPr>
      <w:bookmarkStart w:id="16" w:name="_Toc439707138"/>
      <w:r w:rsidRPr="00896C95">
        <w:lastRenderedPageBreak/>
        <w:t>3. BEZPIECZEŃSTWO SIECIOWE - PROGNOZY</w:t>
      </w:r>
      <w:bookmarkEnd w:id="16"/>
    </w:p>
    <w:p w:rsidR="003433E5" w:rsidRPr="00896C95" w:rsidRDefault="003433E5" w:rsidP="00B40CC0">
      <w:pPr>
        <w:spacing w:line="360" w:lineRule="auto"/>
        <w:ind w:right="-142" w:firstLine="708"/>
        <w:jc w:val="both"/>
        <w:rPr>
          <w:rFonts w:ascii="Arial" w:hAnsi="Arial" w:cs="Arial"/>
          <w:sz w:val="26"/>
          <w:szCs w:val="26"/>
        </w:rPr>
      </w:pPr>
      <w:r w:rsidRPr="00896C95">
        <w:rPr>
          <w:rFonts w:ascii="Arial" w:hAnsi="Arial" w:cs="Arial"/>
          <w:sz w:val="26"/>
          <w:szCs w:val="26"/>
        </w:rPr>
        <w:t>Rozdział nawiązuje do artykułu z portalu branżowego www.computerworld.pl</w:t>
      </w:r>
      <w:r w:rsidR="00B40CC0">
        <w:rPr>
          <w:rStyle w:val="Odwoanieprzypisudolnego"/>
          <w:rFonts w:ascii="Arial" w:hAnsi="Arial" w:cs="Arial"/>
          <w:sz w:val="26"/>
          <w:szCs w:val="26"/>
        </w:rPr>
        <w:footnoteReference w:id="2"/>
      </w:r>
      <w:r w:rsidRPr="00896C95">
        <w:rPr>
          <w:rFonts w:ascii="Arial" w:hAnsi="Arial" w:cs="Arial"/>
          <w:sz w:val="26"/>
          <w:szCs w:val="26"/>
        </w:rPr>
        <w:t>, w którym doskonale są przedstawione zagrożenia sieciowe na rok 2013. Dodatkową wartością tego raportu jest uwzględni</w:t>
      </w:r>
      <w:r w:rsidRPr="00896C95">
        <w:rPr>
          <w:rFonts w:ascii="Arial" w:hAnsi="Arial" w:cs="Arial"/>
          <w:sz w:val="26"/>
          <w:szCs w:val="26"/>
        </w:rPr>
        <w:t>e</w:t>
      </w:r>
      <w:r w:rsidRPr="00896C95">
        <w:rPr>
          <w:rFonts w:ascii="Arial" w:hAnsi="Arial" w:cs="Arial"/>
          <w:sz w:val="26"/>
          <w:szCs w:val="26"/>
        </w:rPr>
        <w:t>nie w nim naszej krajowej specyfiki, co przemawia za uwzględnieniem tej publ</w:t>
      </w:r>
      <w:r w:rsidRPr="00896C95">
        <w:rPr>
          <w:rFonts w:ascii="Arial" w:hAnsi="Arial" w:cs="Arial"/>
          <w:sz w:val="26"/>
          <w:szCs w:val="26"/>
        </w:rPr>
        <w:t>i</w:t>
      </w:r>
      <w:r w:rsidRPr="00896C95">
        <w:rPr>
          <w:rFonts w:ascii="Arial" w:hAnsi="Arial" w:cs="Arial"/>
          <w:sz w:val="26"/>
          <w:szCs w:val="26"/>
        </w:rPr>
        <w:t>kacji w niniejszej pracy.</w:t>
      </w:r>
    </w:p>
    <w:p w:rsidR="003433E5" w:rsidRPr="00896C95" w:rsidRDefault="003433E5" w:rsidP="00B40CC0">
      <w:pPr>
        <w:spacing w:line="360" w:lineRule="auto"/>
        <w:ind w:right="-142" w:firstLine="708"/>
        <w:jc w:val="both"/>
        <w:rPr>
          <w:rFonts w:ascii="Arial" w:hAnsi="Arial" w:cs="Arial"/>
          <w:sz w:val="26"/>
          <w:szCs w:val="26"/>
        </w:rPr>
      </w:pPr>
      <w:r w:rsidRPr="00896C95">
        <w:rPr>
          <w:rFonts w:ascii="Arial" w:hAnsi="Arial" w:cs="Arial"/>
          <w:sz w:val="26"/>
          <w:szCs w:val="26"/>
        </w:rPr>
        <w:t>„W 2013 roku powinniśmy najbardziej obawiać się ataków na urz</w:t>
      </w:r>
      <w:r w:rsidRPr="00896C95">
        <w:rPr>
          <w:rFonts w:ascii="Arial" w:hAnsi="Arial" w:cs="Arial"/>
          <w:sz w:val="26"/>
          <w:szCs w:val="26"/>
        </w:rPr>
        <w:t>ą</w:t>
      </w:r>
      <w:r w:rsidRPr="00896C95">
        <w:rPr>
          <w:rFonts w:ascii="Arial" w:hAnsi="Arial" w:cs="Arial"/>
          <w:sz w:val="26"/>
          <w:szCs w:val="26"/>
        </w:rPr>
        <w:t xml:space="preserve">dzenia mobilne, wyłudzania przez </w:t>
      </w:r>
      <w:proofErr w:type="spellStart"/>
      <w:r w:rsidRPr="00896C95">
        <w:rPr>
          <w:rFonts w:ascii="Arial" w:hAnsi="Arial" w:cs="Arial"/>
          <w:sz w:val="26"/>
          <w:szCs w:val="26"/>
        </w:rPr>
        <w:t>cyberprzestępców</w:t>
      </w:r>
      <w:proofErr w:type="spellEnd"/>
      <w:r w:rsidRPr="00896C95">
        <w:rPr>
          <w:rFonts w:ascii="Arial" w:hAnsi="Arial" w:cs="Arial"/>
          <w:sz w:val="26"/>
          <w:szCs w:val="26"/>
        </w:rPr>
        <w:t xml:space="preserve"> poufnych informacji oraz wycieków całych baz danych - prognozują polscy specjaliści od be</w:t>
      </w:r>
      <w:r w:rsidRPr="00896C95">
        <w:rPr>
          <w:rFonts w:ascii="Arial" w:hAnsi="Arial" w:cs="Arial"/>
          <w:sz w:val="26"/>
          <w:szCs w:val="26"/>
        </w:rPr>
        <w:t>z</w:t>
      </w:r>
      <w:r w:rsidRPr="00896C95">
        <w:rPr>
          <w:rFonts w:ascii="Arial" w:hAnsi="Arial" w:cs="Arial"/>
          <w:sz w:val="26"/>
          <w:szCs w:val="26"/>
        </w:rPr>
        <w:t>pieczeństwa sieci</w:t>
      </w:r>
      <w:r w:rsidRPr="00896C95">
        <w:rPr>
          <w:rFonts w:ascii="Arial" w:hAnsi="Arial" w:cs="Arial"/>
          <w:sz w:val="26"/>
          <w:szCs w:val="26"/>
        </w:rPr>
        <w:t>o</w:t>
      </w:r>
      <w:r w:rsidRPr="00896C95">
        <w:rPr>
          <w:rFonts w:ascii="Arial" w:hAnsi="Arial" w:cs="Arial"/>
          <w:sz w:val="26"/>
          <w:szCs w:val="26"/>
        </w:rPr>
        <w:t>wego.</w:t>
      </w:r>
    </w:p>
    <w:p w:rsidR="003433E5" w:rsidRPr="00896C95" w:rsidRDefault="003433E5" w:rsidP="00B40CC0">
      <w:pPr>
        <w:spacing w:line="360" w:lineRule="auto"/>
        <w:ind w:right="-142" w:firstLine="708"/>
        <w:jc w:val="both"/>
        <w:rPr>
          <w:rFonts w:ascii="Arial" w:hAnsi="Arial" w:cs="Arial"/>
          <w:sz w:val="26"/>
          <w:szCs w:val="26"/>
        </w:rPr>
      </w:pPr>
      <w:r w:rsidRPr="00896C95">
        <w:rPr>
          <w:rFonts w:ascii="Arial" w:hAnsi="Arial" w:cs="Arial"/>
          <w:sz w:val="26"/>
          <w:szCs w:val="26"/>
        </w:rPr>
        <w:t>Zestawienie najpoważniejszych zagrożeń w roku 2013 powstało na podstawie ankiety przygotowanej i opracowanej przez Fundację Be</w:t>
      </w:r>
      <w:r w:rsidRPr="00896C95">
        <w:rPr>
          <w:rFonts w:ascii="Arial" w:hAnsi="Arial" w:cs="Arial"/>
          <w:sz w:val="26"/>
          <w:szCs w:val="26"/>
        </w:rPr>
        <w:t>z</w:t>
      </w:r>
      <w:r w:rsidRPr="00896C95">
        <w:rPr>
          <w:rFonts w:ascii="Arial" w:hAnsi="Arial" w:cs="Arial"/>
          <w:sz w:val="26"/>
          <w:szCs w:val="26"/>
        </w:rPr>
        <w:t>pieczna Cyberprzestrzeń. Ankieta została skierowana do krajowych ekspe</w:t>
      </w:r>
      <w:r w:rsidRPr="00896C95">
        <w:rPr>
          <w:rFonts w:ascii="Arial" w:hAnsi="Arial" w:cs="Arial"/>
          <w:sz w:val="26"/>
          <w:szCs w:val="26"/>
        </w:rPr>
        <w:t>r</w:t>
      </w:r>
      <w:r w:rsidRPr="00896C95">
        <w:rPr>
          <w:rFonts w:ascii="Arial" w:hAnsi="Arial" w:cs="Arial"/>
          <w:sz w:val="26"/>
          <w:szCs w:val="26"/>
        </w:rPr>
        <w:t>tów w dziedzinie bezpieczeństwa sieciowego, siedemnastu z nich udzieliło wyczerpujących odp</w:t>
      </w:r>
      <w:r w:rsidRPr="00896C95">
        <w:rPr>
          <w:rFonts w:ascii="Arial" w:hAnsi="Arial" w:cs="Arial"/>
          <w:sz w:val="26"/>
          <w:szCs w:val="26"/>
        </w:rPr>
        <w:t>o</w:t>
      </w:r>
      <w:r w:rsidRPr="00896C95">
        <w:rPr>
          <w:rFonts w:ascii="Arial" w:hAnsi="Arial" w:cs="Arial"/>
          <w:sz w:val="26"/>
          <w:szCs w:val="26"/>
        </w:rPr>
        <w:t>wiedzi.</w:t>
      </w:r>
    </w:p>
    <w:p w:rsidR="003433E5" w:rsidRPr="00896C95" w:rsidRDefault="003433E5" w:rsidP="00B40CC0">
      <w:pPr>
        <w:spacing w:line="360" w:lineRule="auto"/>
        <w:ind w:right="-142" w:firstLine="708"/>
        <w:jc w:val="both"/>
        <w:rPr>
          <w:rFonts w:ascii="Arial" w:hAnsi="Arial" w:cs="Arial"/>
          <w:sz w:val="26"/>
          <w:szCs w:val="26"/>
        </w:rPr>
      </w:pPr>
      <w:r w:rsidRPr="00896C95">
        <w:rPr>
          <w:rFonts w:ascii="Arial" w:hAnsi="Arial" w:cs="Arial"/>
          <w:sz w:val="26"/>
          <w:szCs w:val="26"/>
        </w:rPr>
        <w:t xml:space="preserve">Ankieta zawierała zestawienie potencjalnych zagrożeń w 2013 r. </w:t>
      </w:r>
      <w:r w:rsidRPr="00896C95">
        <w:rPr>
          <w:rFonts w:ascii="Arial" w:hAnsi="Arial" w:cs="Arial"/>
          <w:sz w:val="26"/>
          <w:szCs w:val="26"/>
        </w:rPr>
        <w:br/>
        <w:t>Ich lista powstała na bazie międzynarodowych raportów i pomysły autorów. Dodatkowo lista była uzupełniona przez ekspertów, kiedy istotne zagroż</w:t>
      </w:r>
      <w:r w:rsidRPr="00896C95">
        <w:rPr>
          <w:rFonts w:ascii="Arial" w:hAnsi="Arial" w:cs="Arial"/>
          <w:sz w:val="26"/>
          <w:szCs w:val="26"/>
        </w:rPr>
        <w:t>e</w:t>
      </w:r>
      <w:r w:rsidRPr="00896C95">
        <w:rPr>
          <w:rFonts w:ascii="Arial" w:hAnsi="Arial" w:cs="Arial"/>
          <w:sz w:val="26"/>
          <w:szCs w:val="26"/>
        </w:rPr>
        <w:t>nie nie pojawiło się w zestawieniu. Uczestnicy ankiety zostali poproszeni o wyrażenie opinii na temat prawdopodobieństwa powszechnego wystąpi</w:t>
      </w:r>
      <w:r w:rsidRPr="00896C95">
        <w:rPr>
          <w:rFonts w:ascii="Arial" w:hAnsi="Arial" w:cs="Arial"/>
          <w:sz w:val="26"/>
          <w:szCs w:val="26"/>
        </w:rPr>
        <w:t>e</w:t>
      </w:r>
      <w:r w:rsidRPr="00896C95">
        <w:rPr>
          <w:rFonts w:ascii="Arial" w:hAnsi="Arial" w:cs="Arial"/>
          <w:sz w:val="26"/>
          <w:szCs w:val="26"/>
        </w:rPr>
        <w:t>nia danego zagrożenia oraz poziomu niebezpieczeństwa w przypadku jego w</w:t>
      </w:r>
      <w:r w:rsidRPr="00896C95">
        <w:rPr>
          <w:rFonts w:ascii="Arial" w:hAnsi="Arial" w:cs="Arial"/>
          <w:sz w:val="26"/>
          <w:szCs w:val="26"/>
        </w:rPr>
        <w:t>y</w:t>
      </w:r>
      <w:r w:rsidRPr="00896C95">
        <w:rPr>
          <w:rFonts w:ascii="Arial" w:hAnsi="Arial" w:cs="Arial"/>
          <w:sz w:val="26"/>
          <w:szCs w:val="26"/>
        </w:rPr>
        <w:t>stąpienia.</w:t>
      </w:r>
    </w:p>
    <w:p w:rsidR="003433E5" w:rsidRDefault="003433E5" w:rsidP="00B40CC0">
      <w:pPr>
        <w:spacing w:line="360" w:lineRule="auto"/>
        <w:ind w:right="-142" w:firstLine="708"/>
        <w:jc w:val="both"/>
        <w:rPr>
          <w:rFonts w:ascii="Arial" w:hAnsi="Arial" w:cs="Arial"/>
          <w:sz w:val="26"/>
          <w:szCs w:val="26"/>
        </w:rPr>
      </w:pPr>
      <w:r w:rsidRPr="00896C95">
        <w:rPr>
          <w:rFonts w:ascii="Arial" w:hAnsi="Arial" w:cs="Arial"/>
          <w:sz w:val="26"/>
          <w:szCs w:val="26"/>
        </w:rPr>
        <w:t>Siłą raportu jest jego zakotwiczenie w polskich realiach. Krajową sp</w:t>
      </w:r>
      <w:r w:rsidRPr="00896C95">
        <w:rPr>
          <w:rFonts w:ascii="Arial" w:hAnsi="Arial" w:cs="Arial"/>
          <w:sz w:val="26"/>
          <w:szCs w:val="26"/>
        </w:rPr>
        <w:t>e</w:t>
      </w:r>
      <w:r w:rsidRPr="00896C95">
        <w:rPr>
          <w:rFonts w:ascii="Arial" w:hAnsi="Arial" w:cs="Arial"/>
          <w:sz w:val="26"/>
          <w:szCs w:val="26"/>
        </w:rPr>
        <w:t>cyfikę w niektórych przypadkach widać wyraźnie, chociażby w ocenie dzi</w:t>
      </w:r>
      <w:r w:rsidRPr="00896C95">
        <w:rPr>
          <w:rFonts w:ascii="Arial" w:hAnsi="Arial" w:cs="Arial"/>
          <w:sz w:val="26"/>
          <w:szCs w:val="26"/>
        </w:rPr>
        <w:t>a</w:t>
      </w:r>
      <w:r w:rsidRPr="00896C95">
        <w:rPr>
          <w:rFonts w:ascii="Arial" w:hAnsi="Arial" w:cs="Arial"/>
          <w:sz w:val="26"/>
          <w:szCs w:val="26"/>
        </w:rPr>
        <w:t>łań prawno-regulacyjnych czy występowania niektórych szczególnych z</w:t>
      </w:r>
      <w:r w:rsidRPr="00896C95">
        <w:rPr>
          <w:rFonts w:ascii="Arial" w:hAnsi="Arial" w:cs="Arial"/>
          <w:sz w:val="26"/>
          <w:szCs w:val="26"/>
        </w:rPr>
        <w:t>a</w:t>
      </w:r>
      <w:r w:rsidRPr="00896C95">
        <w:rPr>
          <w:rFonts w:ascii="Arial" w:hAnsi="Arial" w:cs="Arial"/>
          <w:sz w:val="26"/>
          <w:szCs w:val="26"/>
        </w:rPr>
        <w:t>grożeń technicznych, które już wystąpiły w polskiej cyberprzestrz</w:t>
      </w:r>
      <w:r w:rsidRPr="00896C95">
        <w:rPr>
          <w:rFonts w:ascii="Arial" w:hAnsi="Arial" w:cs="Arial"/>
          <w:sz w:val="26"/>
          <w:szCs w:val="26"/>
        </w:rPr>
        <w:t>e</w:t>
      </w:r>
      <w:r w:rsidRPr="00896C95">
        <w:rPr>
          <w:rFonts w:ascii="Arial" w:hAnsi="Arial" w:cs="Arial"/>
          <w:sz w:val="26"/>
          <w:szCs w:val="26"/>
        </w:rPr>
        <w:t>ni.”</w:t>
      </w:r>
    </w:p>
    <w:p w:rsidR="00B40CC0" w:rsidRPr="00896C95" w:rsidRDefault="00B40CC0" w:rsidP="00B40CC0">
      <w:pPr>
        <w:spacing w:line="360" w:lineRule="auto"/>
        <w:ind w:right="-142" w:firstLine="708"/>
        <w:jc w:val="both"/>
        <w:rPr>
          <w:rFonts w:ascii="Arial" w:hAnsi="Arial" w:cs="Arial"/>
          <w:sz w:val="26"/>
          <w:szCs w:val="26"/>
        </w:rPr>
      </w:pPr>
    </w:p>
    <w:p w:rsidR="003433E5" w:rsidRPr="00896C95" w:rsidRDefault="003433E5" w:rsidP="00B40CC0">
      <w:pPr>
        <w:spacing w:line="360" w:lineRule="auto"/>
        <w:ind w:right="-142"/>
        <w:jc w:val="both"/>
        <w:rPr>
          <w:rFonts w:ascii="Arial" w:hAnsi="Arial" w:cs="Arial"/>
          <w:sz w:val="26"/>
          <w:szCs w:val="26"/>
        </w:rPr>
      </w:pPr>
      <w:r w:rsidRPr="00896C95">
        <w:rPr>
          <w:rFonts w:ascii="Arial" w:hAnsi="Arial" w:cs="Arial"/>
          <w:sz w:val="26"/>
          <w:szCs w:val="26"/>
        </w:rPr>
        <w:lastRenderedPageBreak/>
        <w:t xml:space="preserve">Prawdopodobne najczęstsze zagrożenia </w:t>
      </w:r>
      <w:bookmarkStart w:id="17" w:name="OLE_LINK1"/>
      <w:bookmarkStart w:id="18" w:name="OLE_LINK2"/>
      <w:r w:rsidRPr="00896C95">
        <w:rPr>
          <w:rFonts w:ascii="Arial" w:hAnsi="Arial" w:cs="Arial"/>
          <w:sz w:val="26"/>
          <w:szCs w:val="26"/>
        </w:rPr>
        <w:t>(skala od 0 min. do 5 maks.):</w:t>
      </w:r>
      <w:bookmarkEnd w:id="17"/>
      <w:bookmarkEnd w:id="18"/>
    </w:p>
    <w:p w:rsidR="003433E5" w:rsidRPr="00B40CC0" w:rsidRDefault="003433E5" w:rsidP="00B40CC0">
      <w:pPr>
        <w:pStyle w:val="Akapitzlist"/>
        <w:numPr>
          <w:ilvl w:val="0"/>
          <w:numId w:val="40"/>
        </w:numPr>
        <w:spacing w:line="360" w:lineRule="auto"/>
        <w:ind w:right="-142"/>
        <w:jc w:val="both"/>
        <w:rPr>
          <w:rFonts w:ascii="Arial" w:hAnsi="Arial" w:cs="Arial"/>
          <w:sz w:val="26"/>
          <w:szCs w:val="26"/>
        </w:rPr>
      </w:pPr>
      <w:r w:rsidRPr="00B40CC0">
        <w:rPr>
          <w:rFonts w:ascii="Arial" w:hAnsi="Arial" w:cs="Arial"/>
          <w:sz w:val="26"/>
          <w:szCs w:val="26"/>
        </w:rPr>
        <w:t>zagrożenia dla platformy Android - 4,35;</w:t>
      </w:r>
    </w:p>
    <w:p w:rsidR="003433E5" w:rsidRPr="00B40CC0" w:rsidRDefault="003433E5" w:rsidP="00B40CC0">
      <w:pPr>
        <w:pStyle w:val="Akapitzlist"/>
        <w:numPr>
          <w:ilvl w:val="0"/>
          <w:numId w:val="40"/>
        </w:numPr>
        <w:spacing w:line="360" w:lineRule="auto"/>
        <w:ind w:right="-142"/>
        <w:jc w:val="both"/>
        <w:rPr>
          <w:rFonts w:ascii="Arial" w:hAnsi="Arial" w:cs="Arial"/>
          <w:sz w:val="26"/>
          <w:szCs w:val="26"/>
        </w:rPr>
      </w:pPr>
      <w:proofErr w:type="spellStart"/>
      <w:r w:rsidRPr="00B40CC0">
        <w:rPr>
          <w:rFonts w:ascii="Arial" w:hAnsi="Arial" w:cs="Arial"/>
          <w:sz w:val="26"/>
          <w:szCs w:val="26"/>
        </w:rPr>
        <w:t>phishing</w:t>
      </w:r>
      <w:proofErr w:type="spellEnd"/>
      <w:r w:rsidRPr="00B40CC0">
        <w:rPr>
          <w:rFonts w:ascii="Arial" w:hAnsi="Arial" w:cs="Arial"/>
          <w:sz w:val="26"/>
          <w:szCs w:val="26"/>
        </w:rPr>
        <w:t xml:space="preserve"> – przez pocztę elektroniczną i serwisy WWW - 4,24;</w:t>
      </w:r>
    </w:p>
    <w:p w:rsidR="003433E5" w:rsidRPr="00B40CC0" w:rsidRDefault="003433E5" w:rsidP="00B40CC0">
      <w:pPr>
        <w:pStyle w:val="Akapitzlist"/>
        <w:numPr>
          <w:ilvl w:val="0"/>
          <w:numId w:val="40"/>
        </w:numPr>
        <w:spacing w:line="360" w:lineRule="auto"/>
        <w:ind w:right="-142"/>
        <w:jc w:val="both"/>
        <w:rPr>
          <w:rFonts w:ascii="Arial" w:hAnsi="Arial" w:cs="Arial"/>
          <w:sz w:val="26"/>
          <w:szCs w:val="26"/>
        </w:rPr>
      </w:pPr>
      <w:r w:rsidRPr="00B40CC0">
        <w:rPr>
          <w:rFonts w:ascii="Arial" w:hAnsi="Arial" w:cs="Arial"/>
          <w:sz w:val="26"/>
          <w:szCs w:val="26"/>
        </w:rPr>
        <w:t>wycieki informacji z baz danych zawierających dane wrażliwe - 4,12.</w:t>
      </w:r>
    </w:p>
    <w:p w:rsidR="003433E5" w:rsidRPr="00896C95" w:rsidRDefault="003433E5" w:rsidP="00B40CC0">
      <w:pPr>
        <w:spacing w:line="360" w:lineRule="auto"/>
        <w:ind w:right="-142"/>
        <w:jc w:val="both"/>
        <w:rPr>
          <w:rFonts w:ascii="Arial" w:hAnsi="Arial" w:cs="Arial"/>
          <w:sz w:val="26"/>
          <w:szCs w:val="26"/>
        </w:rPr>
      </w:pPr>
    </w:p>
    <w:p w:rsidR="003433E5" w:rsidRPr="00896C95" w:rsidRDefault="003433E5" w:rsidP="00B40CC0">
      <w:pPr>
        <w:spacing w:line="360" w:lineRule="auto"/>
        <w:ind w:right="-142"/>
        <w:jc w:val="both"/>
        <w:rPr>
          <w:rFonts w:ascii="Arial" w:hAnsi="Arial" w:cs="Arial"/>
          <w:sz w:val="26"/>
          <w:szCs w:val="26"/>
        </w:rPr>
      </w:pPr>
      <w:r w:rsidRPr="00896C95">
        <w:rPr>
          <w:rFonts w:ascii="Arial" w:hAnsi="Arial" w:cs="Arial"/>
          <w:sz w:val="26"/>
          <w:szCs w:val="26"/>
        </w:rPr>
        <w:t>Najpoważniejsze skutki w razie wystąpienia d</w:t>
      </w:r>
      <w:r w:rsidRPr="00896C95">
        <w:rPr>
          <w:rFonts w:ascii="Arial" w:hAnsi="Arial" w:cs="Arial"/>
          <w:sz w:val="26"/>
          <w:szCs w:val="26"/>
        </w:rPr>
        <w:t>a</w:t>
      </w:r>
      <w:r w:rsidRPr="00896C95">
        <w:rPr>
          <w:rFonts w:ascii="Arial" w:hAnsi="Arial" w:cs="Arial"/>
          <w:sz w:val="26"/>
          <w:szCs w:val="26"/>
        </w:rPr>
        <w:t>nego ataku (0-5):</w:t>
      </w:r>
    </w:p>
    <w:p w:rsidR="003433E5" w:rsidRPr="00B40CC0" w:rsidRDefault="003433E5" w:rsidP="00B40CC0">
      <w:pPr>
        <w:pStyle w:val="Akapitzlist"/>
        <w:numPr>
          <w:ilvl w:val="0"/>
          <w:numId w:val="41"/>
        </w:numPr>
        <w:spacing w:line="360" w:lineRule="auto"/>
        <w:ind w:right="-142"/>
        <w:jc w:val="both"/>
        <w:rPr>
          <w:rFonts w:ascii="Arial" w:hAnsi="Arial" w:cs="Arial"/>
          <w:sz w:val="26"/>
          <w:szCs w:val="26"/>
        </w:rPr>
      </w:pPr>
      <w:proofErr w:type="spellStart"/>
      <w:r w:rsidRPr="00B40CC0">
        <w:rPr>
          <w:rFonts w:ascii="Arial" w:hAnsi="Arial" w:cs="Arial"/>
          <w:sz w:val="26"/>
          <w:szCs w:val="26"/>
        </w:rPr>
        <w:t>cyberkonflikty</w:t>
      </w:r>
      <w:proofErr w:type="spellEnd"/>
      <w:r w:rsidRPr="00B40CC0">
        <w:rPr>
          <w:rFonts w:ascii="Arial" w:hAnsi="Arial" w:cs="Arial"/>
          <w:sz w:val="26"/>
          <w:szCs w:val="26"/>
        </w:rPr>
        <w:t xml:space="preserve"> pomiędzy państwami - 4,18;</w:t>
      </w:r>
    </w:p>
    <w:p w:rsidR="003433E5" w:rsidRPr="00B40CC0" w:rsidRDefault="003433E5" w:rsidP="00B40CC0">
      <w:pPr>
        <w:pStyle w:val="Akapitzlist"/>
        <w:numPr>
          <w:ilvl w:val="0"/>
          <w:numId w:val="41"/>
        </w:numPr>
        <w:spacing w:line="360" w:lineRule="auto"/>
        <w:ind w:right="-142"/>
        <w:jc w:val="both"/>
        <w:rPr>
          <w:rFonts w:ascii="Arial" w:hAnsi="Arial" w:cs="Arial"/>
          <w:sz w:val="26"/>
          <w:szCs w:val="26"/>
        </w:rPr>
      </w:pPr>
      <w:r w:rsidRPr="00B40CC0">
        <w:rPr>
          <w:rFonts w:ascii="Arial" w:hAnsi="Arial" w:cs="Arial"/>
          <w:sz w:val="26"/>
          <w:szCs w:val="26"/>
        </w:rPr>
        <w:t>wycieki informacji z baz danych zawierających dane wrażliwe - 4,00;</w:t>
      </w:r>
    </w:p>
    <w:p w:rsidR="003433E5" w:rsidRPr="00B40CC0" w:rsidRDefault="003433E5" w:rsidP="00B40CC0">
      <w:pPr>
        <w:pStyle w:val="Akapitzlist"/>
        <w:numPr>
          <w:ilvl w:val="0"/>
          <w:numId w:val="41"/>
        </w:numPr>
        <w:spacing w:line="360" w:lineRule="auto"/>
        <w:ind w:right="-142"/>
        <w:jc w:val="both"/>
        <w:rPr>
          <w:rFonts w:ascii="Arial" w:hAnsi="Arial" w:cs="Arial"/>
          <w:sz w:val="26"/>
          <w:szCs w:val="26"/>
        </w:rPr>
      </w:pPr>
      <w:r w:rsidRPr="00B40CC0">
        <w:rPr>
          <w:rFonts w:ascii="Arial" w:hAnsi="Arial" w:cs="Arial"/>
          <w:sz w:val="26"/>
          <w:szCs w:val="26"/>
        </w:rPr>
        <w:t xml:space="preserve">ataki na Cloud </w:t>
      </w:r>
      <w:proofErr w:type="spellStart"/>
      <w:r w:rsidRPr="00B40CC0">
        <w:rPr>
          <w:rFonts w:ascii="Arial" w:hAnsi="Arial" w:cs="Arial"/>
          <w:sz w:val="26"/>
          <w:szCs w:val="26"/>
        </w:rPr>
        <w:t>Computing</w:t>
      </w:r>
      <w:proofErr w:type="spellEnd"/>
      <w:r w:rsidRPr="00B40CC0">
        <w:rPr>
          <w:rFonts w:ascii="Arial" w:hAnsi="Arial" w:cs="Arial"/>
          <w:sz w:val="26"/>
          <w:szCs w:val="26"/>
        </w:rPr>
        <w:t xml:space="preserve"> - 3,65.</w:t>
      </w:r>
    </w:p>
    <w:p w:rsidR="003433E5" w:rsidRPr="00896C95" w:rsidRDefault="003433E5" w:rsidP="00B40CC0">
      <w:pPr>
        <w:spacing w:line="360" w:lineRule="auto"/>
        <w:ind w:right="-142"/>
        <w:jc w:val="both"/>
        <w:rPr>
          <w:rFonts w:ascii="Arial" w:hAnsi="Arial" w:cs="Arial"/>
          <w:sz w:val="26"/>
          <w:szCs w:val="26"/>
        </w:rPr>
      </w:pPr>
    </w:p>
    <w:p w:rsidR="003433E5" w:rsidRPr="00896C95" w:rsidRDefault="003433E5" w:rsidP="00B40CC0">
      <w:pPr>
        <w:spacing w:line="360" w:lineRule="auto"/>
        <w:ind w:right="-142" w:firstLine="708"/>
        <w:jc w:val="both"/>
        <w:rPr>
          <w:rFonts w:ascii="Arial" w:hAnsi="Arial" w:cs="Arial"/>
          <w:sz w:val="26"/>
          <w:szCs w:val="26"/>
        </w:rPr>
      </w:pPr>
      <w:r w:rsidRPr="00896C95">
        <w:rPr>
          <w:rFonts w:ascii="Arial" w:hAnsi="Arial" w:cs="Arial"/>
          <w:sz w:val="26"/>
          <w:szCs w:val="26"/>
        </w:rPr>
        <w:t>Jak widać nasi specjaliści wysoko oceniają możliwość i konsekwencje potencjalnych wycieków danych wrażliwych. Wskazują także na niepokoj</w:t>
      </w:r>
      <w:r w:rsidRPr="00896C95">
        <w:rPr>
          <w:rFonts w:ascii="Arial" w:hAnsi="Arial" w:cs="Arial"/>
          <w:sz w:val="26"/>
          <w:szCs w:val="26"/>
        </w:rPr>
        <w:t>ą</w:t>
      </w:r>
      <w:r w:rsidRPr="00896C95">
        <w:rPr>
          <w:rFonts w:ascii="Arial" w:hAnsi="Arial" w:cs="Arial"/>
          <w:sz w:val="26"/>
          <w:szCs w:val="26"/>
        </w:rPr>
        <w:t>ca prawidłowość używania tych samych loginów i haseł do wszystkich se</w:t>
      </w:r>
      <w:r w:rsidRPr="00896C95">
        <w:rPr>
          <w:rFonts w:ascii="Arial" w:hAnsi="Arial" w:cs="Arial"/>
          <w:sz w:val="26"/>
          <w:szCs w:val="26"/>
        </w:rPr>
        <w:t>r</w:t>
      </w:r>
      <w:r w:rsidRPr="00896C95">
        <w:rPr>
          <w:rFonts w:ascii="Arial" w:hAnsi="Arial" w:cs="Arial"/>
          <w:sz w:val="26"/>
          <w:szCs w:val="26"/>
        </w:rPr>
        <w:t xml:space="preserve">wisów. Co w przypadku wycieku danych z jakiegoś serwisu </w:t>
      </w:r>
      <w:proofErr w:type="spellStart"/>
      <w:r w:rsidRPr="00896C95">
        <w:rPr>
          <w:rFonts w:ascii="Arial" w:hAnsi="Arial" w:cs="Arial"/>
          <w:sz w:val="26"/>
          <w:szCs w:val="26"/>
        </w:rPr>
        <w:t>społeczności</w:t>
      </w:r>
      <w:r w:rsidRPr="00896C95">
        <w:rPr>
          <w:rFonts w:ascii="Arial" w:hAnsi="Arial" w:cs="Arial"/>
          <w:sz w:val="26"/>
          <w:szCs w:val="26"/>
        </w:rPr>
        <w:t>o</w:t>
      </w:r>
      <w:r w:rsidRPr="00896C95">
        <w:rPr>
          <w:rFonts w:ascii="Arial" w:hAnsi="Arial" w:cs="Arial"/>
          <w:sz w:val="26"/>
          <w:szCs w:val="26"/>
        </w:rPr>
        <w:t>wego</w:t>
      </w:r>
      <w:proofErr w:type="spellEnd"/>
      <w:r w:rsidRPr="00896C95">
        <w:rPr>
          <w:rFonts w:ascii="Arial" w:hAnsi="Arial" w:cs="Arial"/>
          <w:sz w:val="26"/>
          <w:szCs w:val="26"/>
        </w:rPr>
        <w:t xml:space="preserve"> może skutkować poważnymi problemami -  np. dostęp do kont ba</w:t>
      </w:r>
      <w:r w:rsidRPr="00896C95">
        <w:rPr>
          <w:rFonts w:ascii="Arial" w:hAnsi="Arial" w:cs="Arial"/>
          <w:sz w:val="26"/>
          <w:szCs w:val="26"/>
        </w:rPr>
        <w:t>n</w:t>
      </w:r>
      <w:r w:rsidRPr="00896C95">
        <w:rPr>
          <w:rFonts w:ascii="Arial" w:hAnsi="Arial" w:cs="Arial"/>
          <w:sz w:val="26"/>
          <w:szCs w:val="26"/>
        </w:rPr>
        <w:t>kowych przez osoby niepowołane.</w:t>
      </w:r>
    </w:p>
    <w:p w:rsidR="003433E5" w:rsidRPr="00896C95" w:rsidRDefault="003433E5" w:rsidP="00B40CC0">
      <w:pPr>
        <w:spacing w:line="360" w:lineRule="auto"/>
        <w:ind w:right="-142"/>
        <w:jc w:val="both"/>
        <w:rPr>
          <w:rFonts w:ascii="Arial" w:hAnsi="Arial" w:cs="Arial"/>
          <w:sz w:val="26"/>
          <w:szCs w:val="26"/>
        </w:rPr>
      </w:pPr>
      <w:r w:rsidRPr="00896C95">
        <w:rPr>
          <w:rFonts w:ascii="Arial" w:hAnsi="Arial" w:cs="Arial"/>
          <w:sz w:val="26"/>
          <w:szCs w:val="26"/>
        </w:rPr>
        <w:t>W raporcie zostały też wskazane typy zagrożeń spoza dostarczonej listy.</w:t>
      </w:r>
    </w:p>
    <w:p w:rsidR="003433E5" w:rsidRPr="00896C95" w:rsidRDefault="003433E5" w:rsidP="00B40CC0">
      <w:pPr>
        <w:spacing w:line="360" w:lineRule="auto"/>
        <w:ind w:right="-142"/>
        <w:jc w:val="both"/>
        <w:rPr>
          <w:rFonts w:ascii="Arial" w:hAnsi="Arial" w:cs="Arial"/>
          <w:sz w:val="26"/>
          <w:szCs w:val="26"/>
        </w:rPr>
      </w:pPr>
      <w:r w:rsidRPr="00896C95">
        <w:rPr>
          <w:rFonts w:ascii="Arial" w:hAnsi="Arial" w:cs="Arial"/>
          <w:sz w:val="26"/>
          <w:szCs w:val="26"/>
        </w:rPr>
        <w:t>Finansowe:</w:t>
      </w:r>
    </w:p>
    <w:p w:rsidR="003433E5" w:rsidRPr="00B40CC0" w:rsidRDefault="003433E5" w:rsidP="00B40CC0">
      <w:pPr>
        <w:pStyle w:val="Akapitzlist"/>
        <w:numPr>
          <w:ilvl w:val="0"/>
          <w:numId w:val="42"/>
        </w:numPr>
        <w:spacing w:line="360" w:lineRule="auto"/>
        <w:ind w:right="-142"/>
        <w:jc w:val="both"/>
        <w:rPr>
          <w:rFonts w:ascii="Arial" w:hAnsi="Arial" w:cs="Arial"/>
          <w:sz w:val="26"/>
          <w:szCs w:val="26"/>
        </w:rPr>
      </w:pPr>
      <w:r w:rsidRPr="00B40CC0">
        <w:rPr>
          <w:rFonts w:ascii="Arial" w:hAnsi="Arial" w:cs="Arial"/>
          <w:sz w:val="26"/>
          <w:szCs w:val="26"/>
        </w:rPr>
        <w:t>ataki na systemy giełdowe,</w:t>
      </w:r>
    </w:p>
    <w:p w:rsidR="003433E5" w:rsidRPr="00B40CC0" w:rsidRDefault="003433E5" w:rsidP="00B40CC0">
      <w:pPr>
        <w:pStyle w:val="Akapitzlist"/>
        <w:numPr>
          <w:ilvl w:val="0"/>
          <w:numId w:val="42"/>
        </w:numPr>
        <w:spacing w:line="360" w:lineRule="auto"/>
        <w:ind w:right="-142"/>
        <w:jc w:val="both"/>
        <w:rPr>
          <w:rFonts w:ascii="Arial" w:hAnsi="Arial" w:cs="Arial"/>
          <w:sz w:val="26"/>
          <w:szCs w:val="26"/>
        </w:rPr>
      </w:pPr>
      <w:r w:rsidRPr="00B40CC0">
        <w:rPr>
          <w:rFonts w:ascii="Arial" w:hAnsi="Arial" w:cs="Arial"/>
          <w:sz w:val="26"/>
          <w:szCs w:val="26"/>
        </w:rPr>
        <w:t>ataki związane z płatnościami elektronicznymi (m.in. kradzieże d</w:t>
      </w:r>
      <w:r w:rsidRPr="00B40CC0">
        <w:rPr>
          <w:rFonts w:ascii="Arial" w:hAnsi="Arial" w:cs="Arial"/>
          <w:sz w:val="26"/>
          <w:szCs w:val="26"/>
        </w:rPr>
        <w:t>a</w:t>
      </w:r>
      <w:r w:rsidRPr="00B40CC0">
        <w:rPr>
          <w:rFonts w:ascii="Arial" w:hAnsi="Arial" w:cs="Arial"/>
          <w:sz w:val="26"/>
          <w:szCs w:val="26"/>
        </w:rPr>
        <w:t xml:space="preserve">nych kart kredytowych przy użyciu </w:t>
      </w:r>
      <w:proofErr w:type="spellStart"/>
      <w:r w:rsidRPr="00B40CC0">
        <w:rPr>
          <w:rFonts w:ascii="Arial" w:hAnsi="Arial" w:cs="Arial"/>
          <w:sz w:val="26"/>
          <w:szCs w:val="26"/>
        </w:rPr>
        <w:t>malw</w:t>
      </w:r>
      <w:r w:rsidRPr="00B40CC0">
        <w:rPr>
          <w:rFonts w:ascii="Arial" w:hAnsi="Arial" w:cs="Arial"/>
          <w:sz w:val="26"/>
          <w:szCs w:val="26"/>
        </w:rPr>
        <w:t>a</w:t>
      </w:r>
      <w:r w:rsidRPr="00B40CC0">
        <w:rPr>
          <w:rFonts w:ascii="Arial" w:hAnsi="Arial" w:cs="Arial"/>
          <w:sz w:val="26"/>
          <w:szCs w:val="26"/>
        </w:rPr>
        <w:t>re’u</w:t>
      </w:r>
      <w:proofErr w:type="spellEnd"/>
      <w:r w:rsidRPr="00B40CC0">
        <w:rPr>
          <w:rFonts w:ascii="Arial" w:hAnsi="Arial" w:cs="Arial"/>
          <w:sz w:val="26"/>
          <w:szCs w:val="26"/>
        </w:rPr>
        <w:t>),</w:t>
      </w:r>
    </w:p>
    <w:p w:rsidR="00B40CC0" w:rsidRDefault="003433E5" w:rsidP="00B40CC0">
      <w:pPr>
        <w:pStyle w:val="Akapitzlist"/>
        <w:numPr>
          <w:ilvl w:val="0"/>
          <w:numId w:val="42"/>
        </w:numPr>
        <w:spacing w:line="360" w:lineRule="auto"/>
        <w:ind w:right="-142"/>
        <w:jc w:val="both"/>
        <w:rPr>
          <w:rFonts w:ascii="Arial" w:hAnsi="Arial" w:cs="Arial"/>
          <w:sz w:val="26"/>
          <w:szCs w:val="26"/>
        </w:rPr>
      </w:pPr>
      <w:r w:rsidRPr="00B40CC0">
        <w:rPr>
          <w:rFonts w:ascii="Arial" w:hAnsi="Arial" w:cs="Arial"/>
          <w:sz w:val="26"/>
          <w:szCs w:val="26"/>
        </w:rPr>
        <w:t xml:space="preserve">ataki na karty debetowe </w:t>
      </w:r>
      <w:proofErr w:type="spellStart"/>
      <w:r w:rsidRPr="00B40CC0">
        <w:rPr>
          <w:rFonts w:ascii="Arial" w:hAnsi="Arial" w:cs="Arial"/>
          <w:sz w:val="26"/>
          <w:szCs w:val="26"/>
        </w:rPr>
        <w:t>paypass</w:t>
      </w:r>
      <w:proofErr w:type="spellEnd"/>
      <w:r w:rsidRPr="00B40CC0">
        <w:rPr>
          <w:rFonts w:ascii="Arial" w:hAnsi="Arial" w:cs="Arial"/>
          <w:sz w:val="26"/>
          <w:szCs w:val="26"/>
        </w:rPr>
        <w:t xml:space="preserve"> i płatności z wykorzystaniem tec</w:t>
      </w:r>
      <w:r w:rsidRPr="00B40CC0">
        <w:rPr>
          <w:rFonts w:ascii="Arial" w:hAnsi="Arial" w:cs="Arial"/>
          <w:sz w:val="26"/>
          <w:szCs w:val="26"/>
        </w:rPr>
        <w:t>h</w:t>
      </w:r>
      <w:r w:rsidRPr="00B40CC0">
        <w:rPr>
          <w:rFonts w:ascii="Arial" w:hAnsi="Arial" w:cs="Arial"/>
          <w:sz w:val="26"/>
          <w:szCs w:val="26"/>
        </w:rPr>
        <w:t>nologii NFC.</w:t>
      </w:r>
    </w:p>
    <w:p w:rsidR="00B40CC0" w:rsidRDefault="00B40CC0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3433E5" w:rsidRPr="00B40CC0" w:rsidRDefault="003433E5" w:rsidP="00B40CC0">
      <w:pPr>
        <w:spacing w:line="360" w:lineRule="auto"/>
        <w:ind w:right="-142"/>
        <w:jc w:val="both"/>
        <w:rPr>
          <w:rFonts w:ascii="Arial" w:hAnsi="Arial" w:cs="Arial"/>
          <w:sz w:val="26"/>
          <w:szCs w:val="26"/>
        </w:rPr>
      </w:pPr>
      <w:r w:rsidRPr="00B40CC0">
        <w:rPr>
          <w:rFonts w:ascii="Arial" w:hAnsi="Arial" w:cs="Arial"/>
          <w:sz w:val="26"/>
          <w:szCs w:val="26"/>
        </w:rPr>
        <w:lastRenderedPageBreak/>
        <w:t>Prawo, regulacje i dobre praktyki:</w:t>
      </w:r>
    </w:p>
    <w:p w:rsidR="003433E5" w:rsidRPr="00B40CC0" w:rsidRDefault="003433E5" w:rsidP="00B40CC0">
      <w:pPr>
        <w:pStyle w:val="Akapitzlist"/>
        <w:numPr>
          <w:ilvl w:val="0"/>
          <w:numId w:val="43"/>
        </w:numPr>
        <w:spacing w:line="360" w:lineRule="auto"/>
        <w:ind w:right="-142"/>
        <w:jc w:val="both"/>
        <w:rPr>
          <w:rFonts w:ascii="Arial" w:hAnsi="Arial" w:cs="Arial"/>
          <w:sz w:val="26"/>
          <w:szCs w:val="26"/>
        </w:rPr>
      </w:pPr>
      <w:r w:rsidRPr="00B40CC0">
        <w:rPr>
          <w:rFonts w:ascii="Arial" w:hAnsi="Arial" w:cs="Arial"/>
          <w:sz w:val="26"/>
          <w:szCs w:val="26"/>
        </w:rPr>
        <w:t>zwiększenie kontroli nad Internetem przez instytucje międzynarodowe i rz</w:t>
      </w:r>
      <w:r w:rsidRPr="00B40CC0">
        <w:rPr>
          <w:rFonts w:ascii="Arial" w:hAnsi="Arial" w:cs="Arial"/>
          <w:sz w:val="26"/>
          <w:szCs w:val="26"/>
        </w:rPr>
        <w:t>ą</w:t>
      </w:r>
      <w:r w:rsidRPr="00B40CC0">
        <w:rPr>
          <w:rFonts w:ascii="Arial" w:hAnsi="Arial" w:cs="Arial"/>
          <w:sz w:val="26"/>
          <w:szCs w:val="26"/>
        </w:rPr>
        <w:t>dowe,</w:t>
      </w:r>
    </w:p>
    <w:p w:rsidR="003433E5" w:rsidRPr="00B40CC0" w:rsidRDefault="003433E5" w:rsidP="00B40CC0">
      <w:pPr>
        <w:pStyle w:val="Akapitzlist"/>
        <w:numPr>
          <w:ilvl w:val="0"/>
          <w:numId w:val="43"/>
        </w:numPr>
        <w:spacing w:line="360" w:lineRule="auto"/>
        <w:ind w:right="-142"/>
        <w:jc w:val="both"/>
        <w:rPr>
          <w:rFonts w:ascii="Arial" w:hAnsi="Arial" w:cs="Arial"/>
          <w:sz w:val="26"/>
          <w:szCs w:val="26"/>
        </w:rPr>
      </w:pPr>
      <w:r w:rsidRPr="00B40CC0">
        <w:rPr>
          <w:rFonts w:ascii="Arial" w:hAnsi="Arial" w:cs="Arial"/>
          <w:sz w:val="26"/>
          <w:szCs w:val="26"/>
        </w:rPr>
        <w:t>brak skutecznych metod współpracy sektora publicznego (zwłaszcza rządowego) z sektorem prywatnym, w kwestii szeroko rozumianego bezpi</w:t>
      </w:r>
      <w:r w:rsidRPr="00B40CC0">
        <w:rPr>
          <w:rFonts w:ascii="Arial" w:hAnsi="Arial" w:cs="Arial"/>
          <w:sz w:val="26"/>
          <w:szCs w:val="26"/>
        </w:rPr>
        <w:t>e</w:t>
      </w:r>
      <w:r w:rsidRPr="00B40CC0">
        <w:rPr>
          <w:rFonts w:ascii="Arial" w:hAnsi="Arial" w:cs="Arial"/>
          <w:sz w:val="26"/>
          <w:szCs w:val="26"/>
        </w:rPr>
        <w:t>czeństwa IT,</w:t>
      </w:r>
    </w:p>
    <w:p w:rsidR="003433E5" w:rsidRPr="00B40CC0" w:rsidRDefault="003433E5" w:rsidP="00B40CC0">
      <w:pPr>
        <w:pStyle w:val="Akapitzlist"/>
        <w:numPr>
          <w:ilvl w:val="0"/>
          <w:numId w:val="43"/>
        </w:numPr>
        <w:spacing w:line="360" w:lineRule="auto"/>
        <w:ind w:right="-142"/>
        <w:jc w:val="both"/>
        <w:rPr>
          <w:rFonts w:ascii="Arial" w:hAnsi="Arial" w:cs="Arial"/>
          <w:sz w:val="26"/>
          <w:szCs w:val="26"/>
        </w:rPr>
      </w:pPr>
      <w:r w:rsidRPr="00B40CC0">
        <w:rPr>
          <w:rFonts w:ascii="Arial" w:hAnsi="Arial" w:cs="Arial"/>
          <w:sz w:val="26"/>
          <w:szCs w:val="26"/>
        </w:rPr>
        <w:t>brak klarownych kryteriów oceny i porównania skuteczności środków ochr</w:t>
      </w:r>
      <w:r w:rsidRPr="00B40CC0">
        <w:rPr>
          <w:rFonts w:ascii="Arial" w:hAnsi="Arial" w:cs="Arial"/>
          <w:sz w:val="26"/>
          <w:szCs w:val="26"/>
        </w:rPr>
        <w:t>o</w:t>
      </w:r>
      <w:r w:rsidRPr="00B40CC0">
        <w:rPr>
          <w:rFonts w:ascii="Arial" w:hAnsi="Arial" w:cs="Arial"/>
          <w:sz w:val="26"/>
          <w:szCs w:val="26"/>
        </w:rPr>
        <w:t>ny przed atakami sieciowymi,</w:t>
      </w:r>
    </w:p>
    <w:p w:rsidR="003433E5" w:rsidRPr="00B40CC0" w:rsidRDefault="003433E5" w:rsidP="00B40CC0">
      <w:pPr>
        <w:pStyle w:val="Akapitzlist"/>
        <w:numPr>
          <w:ilvl w:val="0"/>
          <w:numId w:val="43"/>
        </w:numPr>
        <w:spacing w:line="360" w:lineRule="auto"/>
        <w:ind w:right="-142"/>
        <w:jc w:val="both"/>
        <w:rPr>
          <w:rFonts w:ascii="Arial" w:hAnsi="Arial" w:cs="Arial"/>
          <w:sz w:val="26"/>
          <w:szCs w:val="26"/>
        </w:rPr>
      </w:pPr>
      <w:r w:rsidRPr="00B40CC0">
        <w:rPr>
          <w:rFonts w:ascii="Arial" w:hAnsi="Arial" w:cs="Arial"/>
          <w:sz w:val="26"/>
          <w:szCs w:val="26"/>
        </w:rPr>
        <w:t>zamieszanie w przepisach skutkujące zamykaniem serwisów intern</w:t>
      </w:r>
      <w:r w:rsidRPr="00B40CC0">
        <w:rPr>
          <w:rFonts w:ascii="Arial" w:hAnsi="Arial" w:cs="Arial"/>
          <w:sz w:val="26"/>
          <w:szCs w:val="26"/>
        </w:rPr>
        <w:t>e</w:t>
      </w:r>
      <w:r w:rsidRPr="00B40CC0">
        <w:rPr>
          <w:rFonts w:ascii="Arial" w:hAnsi="Arial" w:cs="Arial"/>
          <w:sz w:val="26"/>
          <w:szCs w:val="26"/>
        </w:rPr>
        <w:t>towych.</w:t>
      </w:r>
    </w:p>
    <w:p w:rsidR="003433E5" w:rsidRPr="00896C95" w:rsidRDefault="003433E5" w:rsidP="00B40CC0">
      <w:pPr>
        <w:spacing w:line="360" w:lineRule="auto"/>
        <w:ind w:right="-142" w:firstLine="708"/>
        <w:jc w:val="both"/>
        <w:rPr>
          <w:rFonts w:ascii="Arial" w:hAnsi="Arial" w:cs="Arial"/>
          <w:sz w:val="26"/>
          <w:szCs w:val="26"/>
        </w:rPr>
      </w:pPr>
      <w:r w:rsidRPr="00896C95">
        <w:rPr>
          <w:rFonts w:ascii="Arial" w:hAnsi="Arial" w:cs="Arial"/>
          <w:sz w:val="26"/>
          <w:szCs w:val="26"/>
        </w:rPr>
        <w:t>Inną ważną informacja jest to że „w prestiżowym rankingu opublik</w:t>
      </w:r>
      <w:r w:rsidRPr="00896C95">
        <w:rPr>
          <w:rFonts w:ascii="Arial" w:hAnsi="Arial" w:cs="Arial"/>
          <w:sz w:val="26"/>
          <w:szCs w:val="26"/>
        </w:rPr>
        <w:t>o</w:t>
      </w:r>
      <w:r w:rsidRPr="00896C95">
        <w:rPr>
          <w:rFonts w:ascii="Arial" w:hAnsi="Arial" w:cs="Arial"/>
          <w:sz w:val="26"/>
          <w:szCs w:val="26"/>
        </w:rPr>
        <w:t xml:space="preserve">wanym przez amerykański zespół bezpieczeństwa </w:t>
      </w:r>
      <w:proofErr w:type="spellStart"/>
      <w:r w:rsidRPr="00896C95">
        <w:rPr>
          <w:rFonts w:ascii="Arial" w:hAnsi="Arial" w:cs="Arial"/>
          <w:sz w:val="26"/>
          <w:szCs w:val="26"/>
        </w:rPr>
        <w:t>TeamCymru</w:t>
      </w:r>
      <w:proofErr w:type="spellEnd"/>
      <w:r w:rsidRPr="00896C95">
        <w:rPr>
          <w:rFonts w:ascii="Arial" w:hAnsi="Arial" w:cs="Arial"/>
          <w:sz w:val="26"/>
          <w:szCs w:val="26"/>
        </w:rPr>
        <w:t xml:space="preserve"> Polska od wielu tygodni zajmuje niechlubne pierwsze miejsce w rankingu najwię</w:t>
      </w:r>
      <w:r w:rsidRPr="00896C95">
        <w:rPr>
          <w:rFonts w:ascii="Arial" w:hAnsi="Arial" w:cs="Arial"/>
          <w:sz w:val="26"/>
          <w:szCs w:val="26"/>
        </w:rPr>
        <w:t>k</w:t>
      </w:r>
      <w:r w:rsidRPr="00896C95">
        <w:rPr>
          <w:rFonts w:ascii="Arial" w:hAnsi="Arial" w:cs="Arial"/>
          <w:sz w:val="26"/>
          <w:szCs w:val="26"/>
        </w:rPr>
        <w:t>szej a</w:t>
      </w:r>
      <w:r w:rsidRPr="00896C95">
        <w:rPr>
          <w:rFonts w:ascii="Arial" w:hAnsi="Arial" w:cs="Arial"/>
          <w:sz w:val="26"/>
          <w:szCs w:val="26"/>
        </w:rPr>
        <w:t>k</w:t>
      </w:r>
      <w:r w:rsidRPr="00896C95">
        <w:rPr>
          <w:rFonts w:ascii="Arial" w:hAnsi="Arial" w:cs="Arial"/>
          <w:sz w:val="26"/>
          <w:szCs w:val="26"/>
        </w:rPr>
        <w:t xml:space="preserve">tywności </w:t>
      </w:r>
      <w:proofErr w:type="spellStart"/>
      <w:r w:rsidRPr="00896C95">
        <w:rPr>
          <w:rFonts w:ascii="Arial" w:hAnsi="Arial" w:cs="Arial"/>
          <w:sz w:val="26"/>
          <w:szCs w:val="26"/>
        </w:rPr>
        <w:t>botnetów</w:t>
      </w:r>
      <w:proofErr w:type="spellEnd"/>
      <w:r w:rsidRPr="00896C95">
        <w:rPr>
          <w:rFonts w:ascii="Arial" w:hAnsi="Arial" w:cs="Arial"/>
          <w:sz w:val="26"/>
          <w:szCs w:val="26"/>
        </w:rPr>
        <w:t xml:space="preserve"> i praktycznie nie wypada z listy TOP 10, krajów, z których pochodzi szkodliwa aktywność teleinformatyczna.”</w:t>
      </w:r>
      <w:sdt>
        <w:sdtPr>
          <w:rPr>
            <w:rFonts w:ascii="Arial" w:hAnsi="Arial" w:cs="Arial"/>
            <w:sz w:val="26"/>
            <w:szCs w:val="26"/>
          </w:rPr>
          <w:id w:val="860986575"/>
          <w:citation/>
        </w:sdtPr>
        <w:sdtContent>
          <w:r w:rsidR="006B2B8A">
            <w:rPr>
              <w:rFonts w:ascii="Arial" w:hAnsi="Arial" w:cs="Arial"/>
              <w:sz w:val="26"/>
              <w:szCs w:val="26"/>
            </w:rPr>
            <w:fldChar w:fldCharType="begin"/>
          </w:r>
          <w:r w:rsidR="006B2B8A">
            <w:rPr>
              <w:rFonts w:ascii="Arial" w:hAnsi="Arial" w:cs="Arial"/>
              <w:sz w:val="26"/>
              <w:szCs w:val="26"/>
            </w:rPr>
            <w:instrText xml:space="preserve"> CITATION Kas14 \l 1045  </w:instrText>
          </w:r>
          <w:r w:rsidR="006B2B8A">
            <w:rPr>
              <w:rFonts w:ascii="Arial" w:hAnsi="Arial" w:cs="Arial"/>
              <w:sz w:val="26"/>
              <w:szCs w:val="26"/>
            </w:rPr>
            <w:fldChar w:fldCharType="separate"/>
          </w:r>
          <w:r w:rsidR="00EC5FD0">
            <w:rPr>
              <w:rFonts w:ascii="Arial" w:hAnsi="Arial" w:cs="Arial"/>
              <w:noProof/>
              <w:sz w:val="26"/>
              <w:szCs w:val="26"/>
            </w:rPr>
            <w:t xml:space="preserve"> </w:t>
          </w:r>
          <w:r w:rsidR="00EC5FD0" w:rsidRPr="00EC5FD0">
            <w:rPr>
              <w:rFonts w:ascii="Arial" w:hAnsi="Arial" w:cs="Arial"/>
              <w:noProof/>
              <w:sz w:val="26"/>
              <w:szCs w:val="26"/>
            </w:rPr>
            <w:t>(Kassenberg &amp; Nieszczególny, 2014)</w:t>
          </w:r>
          <w:r w:rsidR="006B2B8A">
            <w:rPr>
              <w:rFonts w:ascii="Arial" w:hAnsi="Arial" w:cs="Arial"/>
              <w:sz w:val="26"/>
              <w:szCs w:val="26"/>
            </w:rPr>
            <w:fldChar w:fldCharType="end"/>
          </w:r>
        </w:sdtContent>
      </w:sdt>
    </w:p>
    <w:p w:rsidR="003935AF" w:rsidRDefault="003433E5" w:rsidP="003935AF">
      <w:pPr>
        <w:spacing w:line="360" w:lineRule="auto"/>
        <w:ind w:right="-142" w:firstLine="708"/>
        <w:jc w:val="both"/>
        <w:rPr>
          <w:rFonts w:ascii="Arial" w:hAnsi="Arial" w:cs="Arial"/>
          <w:sz w:val="26"/>
          <w:szCs w:val="26"/>
        </w:rPr>
      </w:pPr>
      <w:r w:rsidRPr="00896C95">
        <w:rPr>
          <w:rFonts w:ascii="Arial" w:hAnsi="Arial" w:cs="Arial"/>
          <w:sz w:val="26"/>
          <w:szCs w:val="26"/>
        </w:rPr>
        <w:t>Następnym wskazanym problemem jest to „,że dla poziomu bezpi</w:t>
      </w:r>
      <w:r w:rsidRPr="00896C95">
        <w:rPr>
          <w:rFonts w:ascii="Arial" w:hAnsi="Arial" w:cs="Arial"/>
          <w:sz w:val="26"/>
          <w:szCs w:val="26"/>
        </w:rPr>
        <w:t>e</w:t>
      </w:r>
      <w:r w:rsidRPr="00896C95">
        <w:rPr>
          <w:rFonts w:ascii="Arial" w:hAnsi="Arial" w:cs="Arial"/>
          <w:sz w:val="26"/>
          <w:szCs w:val="26"/>
        </w:rPr>
        <w:t>cze</w:t>
      </w:r>
      <w:r w:rsidRPr="00896C95">
        <w:rPr>
          <w:rFonts w:ascii="Arial" w:hAnsi="Arial" w:cs="Arial"/>
          <w:sz w:val="26"/>
          <w:szCs w:val="26"/>
        </w:rPr>
        <w:t>ń</w:t>
      </w:r>
      <w:r w:rsidRPr="00896C95">
        <w:rPr>
          <w:rFonts w:ascii="Arial" w:hAnsi="Arial" w:cs="Arial"/>
          <w:sz w:val="26"/>
          <w:szCs w:val="26"/>
        </w:rPr>
        <w:t>stwa w Internecie bardzo duże znaczenie ma prawidłowe podejście do spraw prawodawstwa, regulacji i popularyzowania dobrych praktyk. To sygnał, który powinien zachęcać do działań obie strony dialogu. Nasze doświadczenia w tej sprawie nie są najlepsze i warto odebrać ten głos jako obawę, że skutki podobnych zaniedbań mogą być groźne. Opinie warto z</w:t>
      </w:r>
      <w:r w:rsidRPr="00896C95">
        <w:rPr>
          <w:rFonts w:ascii="Arial" w:hAnsi="Arial" w:cs="Arial"/>
          <w:sz w:val="26"/>
          <w:szCs w:val="26"/>
        </w:rPr>
        <w:t>a</w:t>
      </w:r>
      <w:r w:rsidRPr="00896C95">
        <w:rPr>
          <w:rFonts w:ascii="Arial" w:hAnsi="Arial" w:cs="Arial"/>
          <w:sz w:val="26"/>
          <w:szCs w:val="26"/>
        </w:rPr>
        <w:t>dedykować Ministerstwu Admin</w:t>
      </w:r>
      <w:r w:rsidRPr="00896C95">
        <w:rPr>
          <w:rFonts w:ascii="Arial" w:hAnsi="Arial" w:cs="Arial"/>
          <w:sz w:val="26"/>
          <w:szCs w:val="26"/>
        </w:rPr>
        <w:t>i</w:t>
      </w:r>
      <w:r w:rsidRPr="00896C95">
        <w:rPr>
          <w:rFonts w:ascii="Arial" w:hAnsi="Arial" w:cs="Arial"/>
          <w:sz w:val="26"/>
          <w:szCs w:val="26"/>
        </w:rPr>
        <w:t>stracji i Cyfryzacji, które przy opracowaniu dokumentu &gt;Polityka Ochrony Cyberprzestrzeni RP&lt; całkowicie pominęło uwagi, jakie pojawiły się w trakcie konsultacji społecznych.”</w:t>
      </w:r>
      <w:sdt>
        <w:sdtPr>
          <w:rPr>
            <w:rFonts w:ascii="Arial" w:hAnsi="Arial" w:cs="Arial"/>
            <w:sz w:val="26"/>
            <w:szCs w:val="26"/>
          </w:rPr>
          <w:id w:val="860986585"/>
          <w:citation/>
        </w:sdtPr>
        <w:sdtContent>
          <w:r w:rsidR="006B2B8A">
            <w:rPr>
              <w:rFonts w:ascii="Arial" w:hAnsi="Arial" w:cs="Arial"/>
              <w:sz w:val="26"/>
              <w:szCs w:val="26"/>
            </w:rPr>
            <w:fldChar w:fldCharType="begin"/>
          </w:r>
          <w:r w:rsidR="006B2B8A">
            <w:rPr>
              <w:rFonts w:ascii="Arial" w:hAnsi="Arial" w:cs="Arial"/>
              <w:sz w:val="26"/>
              <w:szCs w:val="26"/>
            </w:rPr>
            <w:instrText xml:space="preserve"> CITATION Gaz \l 1045 </w:instrText>
          </w:r>
          <w:r w:rsidR="006B2B8A">
            <w:rPr>
              <w:rFonts w:ascii="Arial" w:hAnsi="Arial" w:cs="Arial"/>
              <w:sz w:val="26"/>
              <w:szCs w:val="26"/>
            </w:rPr>
            <w:fldChar w:fldCharType="separate"/>
          </w:r>
          <w:r w:rsidR="00EC5FD0">
            <w:rPr>
              <w:rFonts w:ascii="Arial" w:hAnsi="Arial" w:cs="Arial"/>
              <w:noProof/>
              <w:sz w:val="26"/>
              <w:szCs w:val="26"/>
            </w:rPr>
            <w:t xml:space="preserve"> </w:t>
          </w:r>
          <w:r w:rsidR="00EC5FD0" w:rsidRPr="00EC5FD0">
            <w:rPr>
              <w:rFonts w:ascii="Arial" w:hAnsi="Arial" w:cs="Arial"/>
              <w:noProof/>
              <w:sz w:val="26"/>
              <w:szCs w:val="26"/>
            </w:rPr>
            <w:t>(Gazprom, 2169)</w:t>
          </w:r>
          <w:r w:rsidR="006B2B8A">
            <w:rPr>
              <w:rFonts w:ascii="Arial" w:hAnsi="Arial" w:cs="Arial"/>
              <w:sz w:val="26"/>
              <w:szCs w:val="26"/>
            </w:rPr>
            <w:fldChar w:fldCharType="end"/>
          </w:r>
        </w:sdtContent>
      </w:sdt>
    </w:p>
    <w:p w:rsidR="003433E5" w:rsidRPr="00896C95" w:rsidRDefault="003935AF" w:rsidP="003935AF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3433E5" w:rsidRPr="00896C95" w:rsidRDefault="003433E5" w:rsidP="00B40CC0">
      <w:pPr>
        <w:spacing w:line="360" w:lineRule="auto"/>
        <w:ind w:right="-142"/>
        <w:jc w:val="both"/>
        <w:rPr>
          <w:rFonts w:ascii="Arial" w:hAnsi="Arial" w:cs="Arial"/>
          <w:sz w:val="26"/>
          <w:szCs w:val="26"/>
        </w:rPr>
      </w:pPr>
      <w:r w:rsidRPr="00896C95">
        <w:rPr>
          <w:rFonts w:ascii="Arial" w:hAnsi="Arial" w:cs="Arial"/>
          <w:sz w:val="26"/>
          <w:szCs w:val="26"/>
        </w:rPr>
        <w:lastRenderedPageBreak/>
        <w:t>Natomiast ze światowej perspektywy należy się przyjrzeć szczególnie t</w:t>
      </w:r>
      <w:r w:rsidRPr="00896C95">
        <w:rPr>
          <w:rFonts w:ascii="Arial" w:hAnsi="Arial" w:cs="Arial"/>
          <w:sz w:val="26"/>
          <w:szCs w:val="26"/>
        </w:rPr>
        <w:t>e</w:t>
      </w:r>
      <w:r w:rsidRPr="00896C95">
        <w:rPr>
          <w:rFonts w:ascii="Arial" w:hAnsi="Arial" w:cs="Arial"/>
          <w:sz w:val="26"/>
          <w:szCs w:val="26"/>
        </w:rPr>
        <w:t>go typu zagr</w:t>
      </w:r>
      <w:r w:rsidRPr="00896C95">
        <w:rPr>
          <w:rFonts w:ascii="Arial" w:hAnsi="Arial" w:cs="Arial"/>
          <w:sz w:val="26"/>
          <w:szCs w:val="26"/>
        </w:rPr>
        <w:t>o</w:t>
      </w:r>
      <w:r w:rsidRPr="00896C95">
        <w:rPr>
          <w:rFonts w:ascii="Arial" w:hAnsi="Arial" w:cs="Arial"/>
          <w:sz w:val="26"/>
          <w:szCs w:val="26"/>
        </w:rPr>
        <w:t>żeniom:</w:t>
      </w:r>
    </w:p>
    <w:p w:rsidR="003433E5" w:rsidRPr="003935AF" w:rsidRDefault="003433E5" w:rsidP="003935AF">
      <w:pPr>
        <w:pStyle w:val="Akapitzlist"/>
        <w:numPr>
          <w:ilvl w:val="0"/>
          <w:numId w:val="44"/>
        </w:numPr>
        <w:spacing w:line="360" w:lineRule="auto"/>
        <w:ind w:right="-142"/>
        <w:jc w:val="both"/>
        <w:rPr>
          <w:rFonts w:ascii="Arial" w:hAnsi="Arial" w:cs="Arial"/>
          <w:sz w:val="26"/>
          <w:szCs w:val="26"/>
        </w:rPr>
      </w:pPr>
      <w:r w:rsidRPr="003935AF">
        <w:rPr>
          <w:rFonts w:ascii="Arial" w:hAnsi="Arial" w:cs="Arial"/>
          <w:sz w:val="26"/>
          <w:szCs w:val="26"/>
        </w:rPr>
        <w:t xml:space="preserve">ataki na Cloud </w:t>
      </w:r>
      <w:proofErr w:type="spellStart"/>
      <w:r w:rsidRPr="003935AF">
        <w:rPr>
          <w:rFonts w:ascii="Arial" w:hAnsi="Arial" w:cs="Arial"/>
          <w:sz w:val="26"/>
          <w:szCs w:val="26"/>
        </w:rPr>
        <w:t>Computing</w:t>
      </w:r>
      <w:proofErr w:type="spellEnd"/>
      <w:r w:rsidRPr="003935AF">
        <w:rPr>
          <w:rFonts w:ascii="Arial" w:hAnsi="Arial" w:cs="Arial"/>
          <w:sz w:val="26"/>
          <w:szCs w:val="26"/>
        </w:rPr>
        <w:t xml:space="preserve"> - coraz więcej korporacji trzyma tam dane, więc niewystarczająco chronione usługi chmury obliczeniowej mogą stanowić słaby punkt w bezpi</w:t>
      </w:r>
      <w:r w:rsidRPr="003935AF">
        <w:rPr>
          <w:rFonts w:ascii="Arial" w:hAnsi="Arial" w:cs="Arial"/>
          <w:sz w:val="26"/>
          <w:szCs w:val="26"/>
        </w:rPr>
        <w:t>e</w:t>
      </w:r>
      <w:r w:rsidRPr="003935AF">
        <w:rPr>
          <w:rFonts w:ascii="Arial" w:hAnsi="Arial" w:cs="Arial"/>
          <w:sz w:val="26"/>
          <w:szCs w:val="26"/>
        </w:rPr>
        <w:t>czeństwie firmy,</w:t>
      </w:r>
    </w:p>
    <w:p w:rsidR="003433E5" w:rsidRPr="003935AF" w:rsidRDefault="003433E5" w:rsidP="003935AF">
      <w:pPr>
        <w:pStyle w:val="Akapitzlist"/>
        <w:numPr>
          <w:ilvl w:val="0"/>
          <w:numId w:val="44"/>
        </w:numPr>
        <w:spacing w:line="360" w:lineRule="auto"/>
        <w:ind w:right="-142"/>
        <w:jc w:val="both"/>
        <w:rPr>
          <w:rFonts w:ascii="Arial" w:hAnsi="Arial" w:cs="Arial"/>
          <w:sz w:val="26"/>
          <w:szCs w:val="26"/>
        </w:rPr>
      </w:pPr>
      <w:r w:rsidRPr="003935AF">
        <w:rPr>
          <w:rFonts w:ascii="Arial" w:hAnsi="Arial" w:cs="Arial"/>
          <w:sz w:val="26"/>
          <w:szCs w:val="26"/>
        </w:rPr>
        <w:t xml:space="preserve">ataki </w:t>
      </w:r>
      <w:proofErr w:type="spellStart"/>
      <w:r w:rsidRPr="003935AF">
        <w:rPr>
          <w:rFonts w:ascii="Arial" w:hAnsi="Arial" w:cs="Arial"/>
          <w:sz w:val="26"/>
          <w:szCs w:val="26"/>
        </w:rPr>
        <w:t>Advanced</w:t>
      </w:r>
      <w:proofErr w:type="spellEnd"/>
      <w:r w:rsidRPr="003935A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935AF">
        <w:rPr>
          <w:rFonts w:ascii="Arial" w:hAnsi="Arial" w:cs="Arial"/>
          <w:sz w:val="26"/>
          <w:szCs w:val="26"/>
        </w:rPr>
        <w:t>Persistent</w:t>
      </w:r>
      <w:proofErr w:type="spellEnd"/>
      <w:r w:rsidRPr="003935A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935AF">
        <w:rPr>
          <w:rFonts w:ascii="Arial" w:hAnsi="Arial" w:cs="Arial"/>
          <w:sz w:val="26"/>
          <w:szCs w:val="26"/>
        </w:rPr>
        <w:t>Threat</w:t>
      </w:r>
      <w:proofErr w:type="spellEnd"/>
      <w:r w:rsidRPr="003935AF">
        <w:rPr>
          <w:rFonts w:ascii="Arial" w:hAnsi="Arial" w:cs="Arial"/>
          <w:sz w:val="26"/>
          <w:szCs w:val="26"/>
        </w:rPr>
        <w:t xml:space="preserve"> wymierzone w konkretne osoby p</w:t>
      </w:r>
      <w:r w:rsidRPr="003935AF">
        <w:rPr>
          <w:rFonts w:ascii="Arial" w:hAnsi="Arial" w:cs="Arial"/>
          <w:sz w:val="26"/>
          <w:szCs w:val="26"/>
        </w:rPr>
        <w:t>u</w:t>
      </w:r>
      <w:r w:rsidRPr="003935AF">
        <w:rPr>
          <w:rFonts w:ascii="Arial" w:hAnsi="Arial" w:cs="Arial"/>
          <w:sz w:val="26"/>
          <w:szCs w:val="26"/>
        </w:rPr>
        <w:t>bliczne (prezesów największych firm, polityków) za pośrednictwem urządzeń mobi</w:t>
      </w:r>
      <w:r w:rsidRPr="003935AF">
        <w:rPr>
          <w:rFonts w:ascii="Arial" w:hAnsi="Arial" w:cs="Arial"/>
          <w:sz w:val="26"/>
          <w:szCs w:val="26"/>
        </w:rPr>
        <w:t>l</w:t>
      </w:r>
      <w:r w:rsidRPr="003935AF">
        <w:rPr>
          <w:rFonts w:ascii="Arial" w:hAnsi="Arial" w:cs="Arial"/>
          <w:sz w:val="26"/>
          <w:szCs w:val="26"/>
        </w:rPr>
        <w:t>nych,</w:t>
      </w:r>
    </w:p>
    <w:p w:rsidR="003433E5" w:rsidRPr="003935AF" w:rsidRDefault="003433E5" w:rsidP="003935AF">
      <w:pPr>
        <w:pStyle w:val="Akapitzlist"/>
        <w:numPr>
          <w:ilvl w:val="0"/>
          <w:numId w:val="44"/>
        </w:numPr>
        <w:spacing w:line="360" w:lineRule="auto"/>
        <w:ind w:right="-142"/>
        <w:jc w:val="both"/>
        <w:rPr>
          <w:rFonts w:ascii="Arial" w:hAnsi="Arial" w:cs="Arial"/>
          <w:sz w:val="26"/>
          <w:szCs w:val="26"/>
        </w:rPr>
      </w:pPr>
      <w:r w:rsidRPr="003935AF">
        <w:rPr>
          <w:rFonts w:ascii="Arial" w:hAnsi="Arial" w:cs="Arial"/>
          <w:sz w:val="26"/>
          <w:szCs w:val="26"/>
        </w:rPr>
        <w:t>ataki wykorzystujące luki w komunikacji M2M (</w:t>
      </w:r>
      <w:proofErr w:type="spellStart"/>
      <w:r w:rsidRPr="003935AF">
        <w:rPr>
          <w:rFonts w:ascii="Arial" w:hAnsi="Arial" w:cs="Arial"/>
          <w:sz w:val="26"/>
          <w:szCs w:val="26"/>
        </w:rPr>
        <w:t>Machine-to-Machine</w:t>
      </w:r>
      <w:proofErr w:type="spellEnd"/>
      <w:r w:rsidRPr="003935AF">
        <w:rPr>
          <w:rFonts w:ascii="Arial" w:hAnsi="Arial" w:cs="Arial"/>
          <w:sz w:val="26"/>
          <w:szCs w:val="26"/>
        </w:rPr>
        <w:t>) - skierowane zazwyczaj na platformy związane z bezpieczeństwem n</w:t>
      </w:r>
      <w:r w:rsidRPr="003935AF">
        <w:rPr>
          <w:rFonts w:ascii="Arial" w:hAnsi="Arial" w:cs="Arial"/>
          <w:sz w:val="26"/>
          <w:szCs w:val="26"/>
        </w:rPr>
        <w:t>a</w:t>
      </w:r>
      <w:r w:rsidRPr="003935AF">
        <w:rPr>
          <w:rFonts w:ascii="Arial" w:hAnsi="Arial" w:cs="Arial"/>
          <w:sz w:val="26"/>
          <w:szCs w:val="26"/>
        </w:rPr>
        <w:t>rodowym - placówki specjalizujące się w rozwijaniu uzbrojenia i produkcji technologii wojsk</w:t>
      </w:r>
      <w:r w:rsidRPr="003935AF">
        <w:rPr>
          <w:rFonts w:ascii="Arial" w:hAnsi="Arial" w:cs="Arial"/>
          <w:sz w:val="26"/>
          <w:szCs w:val="26"/>
        </w:rPr>
        <w:t>o</w:t>
      </w:r>
      <w:r w:rsidRPr="003935AF">
        <w:rPr>
          <w:rFonts w:ascii="Arial" w:hAnsi="Arial" w:cs="Arial"/>
          <w:sz w:val="26"/>
          <w:szCs w:val="26"/>
        </w:rPr>
        <w:t>wych,</w:t>
      </w:r>
    </w:p>
    <w:p w:rsidR="003433E5" w:rsidRPr="003935AF" w:rsidRDefault="003433E5" w:rsidP="003935AF">
      <w:pPr>
        <w:pStyle w:val="Akapitzlist"/>
        <w:numPr>
          <w:ilvl w:val="0"/>
          <w:numId w:val="44"/>
        </w:numPr>
        <w:spacing w:line="360" w:lineRule="auto"/>
        <w:ind w:right="-142"/>
        <w:jc w:val="both"/>
        <w:rPr>
          <w:rFonts w:ascii="Arial" w:hAnsi="Arial" w:cs="Arial"/>
          <w:sz w:val="26"/>
          <w:szCs w:val="26"/>
        </w:rPr>
      </w:pPr>
      <w:proofErr w:type="spellStart"/>
      <w:r w:rsidRPr="003935AF">
        <w:rPr>
          <w:rFonts w:ascii="Arial" w:hAnsi="Arial" w:cs="Arial"/>
          <w:sz w:val="26"/>
          <w:szCs w:val="26"/>
        </w:rPr>
        <w:t>botnety</w:t>
      </w:r>
      <w:proofErr w:type="spellEnd"/>
      <w:r w:rsidRPr="003935AF">
        <w:rPr>
          <w:rFonts w:ascii="Arial" w:hAnsi="Arial" w:cs="Arial"/>
          <w:sz w:val="26"/>
          <w:szCs w:val="26"/>
        </w:rPr>
        <w:t xml:space="preserve"> będą atakować równocześnie urządzenia mobilne i stacjona</w:t>
      </w:r>
      <w:r w:rsidRPr="003935AF">
        <w:rPr>
          <w:rFonts w:ascii="Arial" w:hAnsi="Arial" w:cs="Arial"/>
          <w:sz w:val="26"/>
          <w:szCs w:val="26"/>
        </w:rPr>
        <w:t>r</w:t>
      </w:r>
      <w:r w:rsidRPr="003935AF">
        <w:rPr>
          <w:rFonts w:ascii="Arial" w:hAnsi="Arial" w:cs="Arial"/>
          <w:sz w:val="26"/>
          <w:szCs w:val="26"/>
        </w:rPr>
        <w:t xml:space="preserve">ne - nowe formy ataków </w:t>
      </w:r>
      <w:proofErr w:type="spellStart"/>
      <w:r w:rsidRPr="003935AF">
        <w:rPr>
          <w:rFonts w:ascii="Arial" w:hAnsi="Arial" w:cs="Arial"/>
          <w:sz w:val="26"/>
          <w:szCs w:val="26"/>
        </w:rPr>
        <w:t>DDoS</w:t>
      </w:r>
      <w:proofErr w:type="spellEnd"/>
      <w:r w:rsidRPr="003935AF">
        <w:rPr>
          <w:rFonts w:ascii="Arial" w:hAnsi="Arial" w:cs="Arial"/>
          <w:sz w:val="26"/>
          <w:szCs w:val="26"/>
        </w:rPr>
        <w:t xml:space="preserve">, które uderzą w oba typy </w:t>
      </w:r>
      <w:proofErr w:type="spellStart"/>
      <w:r w:rsidRPr="003935AF">
        <w:rPr>
          <w:rFonts w:ascii="Arial" w:hAnsi="Arial" w:cs="Arial"/>
          <w:sz w:val="26"/>
          <w:szCs w:val="26"/>
        </w:rPr>
        <w:t>urzadzeń</w:t>
      </w:r>
      <w:proofErr w:type="spellEnd"/>
      <w:r w:rsidRPr="003935AF">
        <w:rPr>
          <w:rFonts w:ascii="Arial" w:hAnsi="Arial" w:cs="Arial"/>
          <w:sz w:val="26"/>
          <w:szCs w:val="26"/>
        </w:rPr>
        <w:t xml:space="preserve"> równocz</w:t>
      </w:r>
      <w:r w:rsidRPr="003935AF">
        <w:rPr>
          <w:rFonts w:ascii="Arial" w:hAnsi="Arial" w:cs="Arial"/>
          <w:sz w:val="26"/>
          <w:szCs w:val="26"/>
        </w:rPr>
        <w:t>e</w:t>
      </w:r>
      <w:r w:rsidRPr="003935AF">
        <w:rPr>
          <w:rFonts w:ascii="Arial" w:hAnsi="Arial" w:cs="Arial"/>
          <w:sz w:val="26"/>
          <w:szCs w:val="26"/>
        </w:rPr>
        <w:t>śnie,</w:t>
      </w:r>
    </w:p>
    <w:p w:rsidR="003433E5" w:rsidRPr="003935AF" w:rsidRDefault="003433E5" w:rsidP="003935AF">
      <w:pPr>
        <w:pStyle w:val="Akapitzlist"/>
        <w:numPr>
          <w:ilvl w:val="0"/>
          <w:numId w:val="44"/>
        </w:numPr>
        <w:spacing w:line="360" w:lineRule="auto"/>
        <w:ind w:right="-142"/>
        <w:jc w:val="both"/>
        <w:rPr>
          <w:rFonts w:ascii="Arial" w:hAnsi="Arial" w:cs="Arial"/>
          <w:sz w:val="26"/>
          <w:szCs w:val="26"/>
        </w:rPr>
      </w:pPr>
      <w:r w:rsidRPr="003935AF">
        <w:rPr>
          <w:rFonts w:ascii="Arial" w:hAnsi="Arial" w:cs="Arial"/>
          <w:sz w:val="26"/>
          <w:szCs w:val="26"/>
        </w:rPr>
        <w:t>wzrost ilości złośliwych programów atakujących urządzenia mobilne - uży</w:t>
      </w:r>
      <w:r w:rsidRPr="003935AF">
        <w:rPr>
          <w:rFonts w:ascii="Arial" w:hAnsi="Arial" w:cs="Arial"/>
          <w:sz w:val="26"/>
          <w:szCs w:val="26"/>
        </w:rPr>
        <w:t>t</w:t>
      </w:r>
      <w:r w:rsidRPr="003935AF">
        <w:rPr>
          <w:rFonts w:ascii="Arial" w:hAnsi="Arial" w:cs="Arial"/>
          <w:sz w:val="26"/>
          <w:szCs w:val="26"/>
        </w:rPr>
        <w:t>kownicy odchodzą od tradycyjnych platform na rzecz nowszych, mnie</w:t>
      </w:r>
      <w:r w:rsidRPr="003935AF">
        <w:rPr>
          <w:rFonts w:ascii="Arial" w:hAnsi="Arial" w:cs="Arial"/>
          <w:sz w:val="26"/>
          <w:szCs w:val="26"/>
        </w:rPr>
        <w:t>j</w:t>
      </w:r>
      <w:r w:rsidRPr="003935AF">
        <w:rPr>
          <w:rFonts w:ascii="Arial" w:hAnsi="Arial" w:cs="Arial"/>
          <w:sz w:val="26"/>
          <w:szCs w:val="26"/>
        </w:rPr>
        <w:t>szych urządzeń mobilnych - zabezpieczenie tych urządzeń jest obecnie trudnie</w:t>
      </w:r>
      <w:r w:rsidRPr="003935AF">
        <w:rPr>
          <w:rFonts w:ascii="Arial" w:hAnsi="Arial" w:cs="Arial"/>
          <w:sz w:val="26"/>
          <w:szCs w:val="26"/>
        </w:rPr>
        <w:t>j</w:t>
      </w:r>
      <w:r w:rsidRPr="003935AF">
        <w:rPr>
          <w:rFonts w:ascii="Arial" w:hAnsi="Arial" w:cs="Arial"/>
          <w:sz w:val="26"/>
          <w:szCs w:val="26"/>
        </w:rPr>
        <w:t>sze niż zwykłych komputerów.</w:t>
      </w:r>
    </w:p>
    <w:p w:rsidR="003433E5" w:rsidRPr="00896C95" w:rsidRDefault="003433E5" w:rsidP="00B40CC0">
      <w:pPr>
        <w:spacing w:line="360" w:lineRule="auto"/>
        <w:ind w:right="-142"/>
        <w:jc w:val="both"/>
        <w:rPr>
          <w:rFonts w:ascii="Arial" w:hAnsi="Arial" w:cs="Arial"/>
          <w:sz w:val="26"/>
          <w:szCs w:val="26"/>
        </w:rPr>
      </w:pPr>
    </w:p>
    <w:p w:rsidR="00896C95" w:rsidRDefault="003433E5" w:rsidP="003935AF">
      <w:pPr>
        <w:spacing w:line="360" w:lineRule="auto"/>
        <w:ind w:right="-142" w:firstLine="708"/>
        <w:jc w:val="both"/>
        <w:rPr>
          <w:rFonts w:ascii="Arial" w:hAnsi="Arial" w:cs="Arial"/>
          <w:sz w:val="26"/>
          <w:szCs w:val="26"/>
        </w:rPr>
      </w:pPr>
      <w:r w:rsidRPr="00896C95">
        <w:rPr>
          <w:rFonts w:ascii="Arial" w:hAnsi="Arial" w:cs="Arial"/>
          <w:sz w:val="26"/>
          <w:szCs w:val="26"/>
        </w:rPr>
        <w:t>Można zauważyć że głównie wzrastają zagrożenia związane z pla</w:t>
      </w:r>
      <w:r w:rsidRPr="00896C95">
        <w:rPr>
          <w:rFonts w:ascii="Arial" w:hAnsi="Arial" w:cs="Arial"/>
          <w:sz w:val="26"/>
          <w:szCs w:val="26"/>
        </w:rPr>
        <w:t>t</w:t>
      </w:r>
      <w:r w:rsidRPr="00896C95">
        <w:rPr>
          <w:rFonts w:ascii="Arial" w:hAnsi="Arial" w:cs="Arial"/>
          <w:sz w:val="26"/>
          <w:szCs w:val="26"/>
        </w:rPr>
        <w:t xml:space="preserve">formami mobilnymi oraz wyciekami danych. Nadchodzą też ciężkie dni dla Cloud </w:t>
      </w:r>
      <w:proofErr w:type="spellStart"/>
      <w:r w:rsidRPr="00896C95">
        <w:rPr>
          <w:rFonts w:ascii="Arial" w:hAnsi="Arial" w:cs="Arial"/>
          <w:sz w:val="26"/>
          <w:szCs w:val="26"/>
        </w:rPr>
        <w:t>Computing</w:t>
      </w:r>
      <w:proofErr w:type="spellEnd"/>
      <w:r w:rsidRPr="00896C95">
        <w:rPr>
          <w:rFonts w:ascii="Arial" w:hAnsi="Arial" w:cs="Arial"/>
          <w:sz w:val="26"/>
          <w:szCs w:val="26"/>
        </w:rPr>
        <w:t>, które rozwija się coraz bardziej i przez to pojawia się c</w:t>
      </w:r>
      <w:r w:rsidRPr="00896C95">
        <w:rPr>
          <w:rFonts w:ascii="Arial" w:hAnsi="Arial" w:cs="Arial"/>
          <w:sz w:val="26"/>
          <w:szCs w:val="26"/>
        </w:rPr>
        <w:t>o</w:t>
      </w:r>
      <w:r w:rsidRPr="00896C95">
        <w:rPr>
          <w:rFonts w:ascii="Arial" w:hAnsi="Arial" w:cs="Arial"/>
          <w:sz w:val="26"/>
          <w:szCs w:val="26"/>
        </w:rPr>
        <w:t>raz częściej na celowniku. W niniejszej pracy przedstawiono sposoby ogr</w:t>
      </w:r>
      <w:r w:rsidRPr="00896C95">
        <w:rPr>
          <w:rFonts w:ascii="Arial" w:hAnsi="Arial" w:cs="Arial"/>
          <w:sz w:val="26"/>
          <w:szCs w:val="26"/>
        </w:rPr>
        <w:t>a</w:t>
      </w:r>
      <w:r w:rsidRPr="00896C95">
        <w:rPr>
          <w:rFonts w:ascii="Arial" w:hAnsi="Arial" w:cs="Arial"/>
          <w:sz w:val="26"/>
          <w:szCs w:val="26"/>
        </w:rPr>
        <w:t>niczenia ryzyka związanego z tymi zagr</w:t>
      </w:r>
      <w:r w:rsidRPr="00896C95">
        <w:rPr>
          <w:rFonts w:ascii="Arial" w:hAnsi="Arial" w:cs="Arial"/>
          <w:sz w:val="26"/>
          <w:szCs w:val="26"/>
        </w:rPr>
        <w:t>o</w:t>
      </w:r>
      <w:r w:rsidRPr="00896C95">
        <w:rPr>
          <w:rFonts w:ascii="Arial" w:hAnsi="Arial" w:cs="Arial"/>
          <w:sz w:val="26"/>
          <w:szCs w:val="26"/>
        </w:rPr>
        <w:t>żeniami. Ale trzeba być cały czas czujnym i zachować zdrowy rozsadek - nawet najlepsze zabezpi</w:t>
      </w:r>
      <w:r w:rsidRPr="00896C95">
        <w:rPr>
          <w:rFonts w:ascii="Arial" w:hAnsi="Arial" w:cs="Arial"/>
          <w:sz w:val="26"/>
          <w:szCs w:val="26"/>
        </w:rPr>
        <w:t>e</w:t>
      </w:r>
      <w:r w:rsidRPr="00896C95">
        <w:rPr>
          <w:rFonts w:ascii="Arial" w:hAnsi="Arial" w:cs="Arial"/>
          <w:sz w:val="26"/>
          <w:szCs w:val="26"/>
        </w:rPr>
        <w:t>czenia nie pomogą, jeśli atak skierowany jest na człowieka. A wiadomo, że jest on najsłabszym ogniwem i na większość z nas znajdzie się sp</w:t>
      </w:r>
      <w:r w:rsidRPr="00896C95">
        <w:rPr>
          <w:rFonts w:ascii="Arial" w:hAnsi="Arial" w:cs="Arial"/>
          <w:sz w:val="26"/>
          <w:szCs w:val="26"/>
        </w:rPr>
        <w:t>o</w:t>
      </w:r>
      <w:r w:rsidRPr="00896C95">
        <w:rPr>
          <w:rFonts w:ascii="Arial" w:hAnsi="Arial" w:cs="Arial"/>
          <w:sz w:val="26"/>
          <w:szCs w:val="26"/>
        </w:rPr>
        <w:t>sób.</w:t>
      </w:r>
    </w:p>
    <w:p w:rsidR="00896C95" w:rsidRDefault="00896C95" w:rsidP="00B40CC0">
      <w:pPr>
        <w:spacing w:after="0" w:line="360" w:lineRule="auto"/>
        <w:ind w:right="-14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3433E5" w:rsidRPr="00896C95" w:rsidRDefault="003433E5" w:rsidP="00D9314B">
      <w:pPr>
        <w:pStyle w:val="Nagwek1"/>
        <w:ind w:right="-142"/>
      </w:pPr>
      <w:bookmarkStart w:id="19" w:name="_Toc406700282"/>
      <w:bookmarkStart w:id="20" w:name="_Toc439707139"/>
      <w:r w:rsidRPr="00896C95">
        <w:lastRenderedPageBreak/>
        <w:t>4. PODSUMOWANIE</w:t>
      </w:r>
      <w:bookmarkEnd w:id="19"/>
      <w:bookmarkEnd w:id="20"/>
    </w:p>
    <w:p w:rsidR="00C02914" w:rsidRDefault="003433E5" w:rsidP="003935AF">
      <w:pPr>
        <w:spacing w:line="360" w:lineRule="auto"/>
        <w:ind w:right="-142" w:firstLine="708"/>
        <w:jc w:val="both"/>
        <w:rPr>
          <w:rFonts w:ascii="Arial" w:hAnsi="Arial" w:cs="Arial"/>
          <w:sz w:val="26"/>
          <w:szCs w:val="26"/>
        </w:rPr>
      </w:pPr>
      <w:r w:rsidRPr="00896C95">
        <w:rPr>
          <w:rFonts w:ascii="Arial" w:hAnsi="Arial" w:cs="Arial"/>
          <w:sz w:val="26"/>
          <w:szCs w:val="26"/>
        </w:rPr>
        <w:t>Podsumowując, dziedzina ogólnie rozumianego Bezpieczeństwa I</w:t>
      </w:r>
      <w:r w:rsidRPr="00896C95">
        <w:rPr>
          <w:rFonts w:ascii="Arial" w:hAnsi="Arial" w:cs="Arial"/>
          <w:sz w:val="26"/>
          <w:szCs w:val="26"/>
        </w:rPr>
        <w:t>n</w:t>
      </w:r>
      <w:r w:rsidRPr="00896C95">
        <w:rPr>
          <w:rFonts w:ascii="Arial" w:hAnsi="Arial" w:cs="Arial"/>
          <w:sz w:val="26"/>
          <w:szCs w:val="26"/>
        </w:rPr>
        <w:t>formacji będzie się dalej dynamicznie rozwijała i będą się w tym zakr</w:t>
      </w:r>
      <w:r w:rsidRPr="00896C95">
        <w:rPr>
          <w:rFonts w:ascii="Arial" w:hAnsi="Arial" w:cs="Arial"/>
          <w:sz w:val="26"/>
          <w:szCs w:val="26"/>
        </w:rPr>
        <w:t>e</w:t>
      </w:r>
      <w:r w:rsidRPr="00896C95">
        <w:rPr>
          <w:rFonts w:ascii="Arial" w:hAnsi="Arial" w:cs="Arial"/>
          <w:sz w:val="26"/>
          <w:szCs w:val="26"/>
        </w:rPr>
        <w:t>sie pojawiać coraz to nowe zagrożenia - niektóre już istnieją, ale nie zd</w:t>
      </w:r>
      <w:r w:rsidRPr="00896C95">
        <w:rPr>
          <w:rFonts w:ascii="Arial" w:hAnsi="Arial" w:cs="Arial"/>
          <w:sz w:val="26"/>
          <w:szCs w:val="26"/>
        </w:rPr>
        <w:t>a</w:t>
      </w:r>
      <w:r w:rsidRPr="00896C95">
        <w:rPr>
          <w:rFonts w:ascii="Arial" w:hAnsi="Arial" w:cs="Arial"/>
          <w:sz w:val="26"/>
          <w:szCs w:val="26"/>
        </w:rPr>
        <w:t>jemy sobie z nich sprawy. Nieustanny wyścig między nowymi sposobami zabe</w:t>
      </w:r>
      <w:r w:rsidRPr="00896C95">
        <w:rPr>
          <w:rFonts w:ascii="Arial" w:hAnsi="Arial" w:cs="Arial"/>
          <w:sz w:val="26"/>
          <w:szCs w:val="26"/>
        </w:rPr>
        <w:t>z</w:t>
      </w:r>
      <w:r w:rsidRPr="00896C95">
        <w:rPr>
          <w:rFonts w:ascii="Arial" w:hAnsi="Arial" w:cs="Arial"/>
          <w:sz w:val="26"/>
          <w:szCs w:val="26"/>
        </w:rPr>
        <w:t>pieczeń, a nowatorskimi metodami ataku będzie napędzał rozwój pionie</w:t>
      </w:r>
      <w:r w:rsidRPr="00896C95">
        <w:rPr>
          <w:rFonts w:ascii="Arial" w:hAnsi="Arial" w:cs="Arial"/>
          <w:sz w:val="26"/>
          <w:szCs w:val="26"/>
        </w:rPr>
        <w:t>r</w:t>
      </w:r>
      <w:r w:rsidRPr="00896C95">
        <w:rPr>
          <w:rFonts w:ascii="Arial" w:hAnsi="Arial" w:cs="Arial"/>
          <w:sz w:val="26"/>
          <w:szCs w:val="26"/>
        </w:rPr>
        <w:t>skich rozwiązań w tzw. Bezpieczeństwie Informacji tak aby spróbować n</w:t>
      </w:r>
      <w:r w:rsidRPr="00896C95">
        <w:rPr>
          <w:rFonts w:ascii="Arial" w:hAnsi="Arial" w:cs="Arial"/>
          <w:sz w:val="26"/>
          <w:szCs w:val="26"/>
        </w:rPr>
        <w:t>a</w:t>
      </w:r>
      <w:r w:rsidRPr="00896C95">
        <w:rPr>
          <w:rFonts w:ascii="Arial" w:hAnsi="Arial" w:cs="Arial"/>
          <w:sz w:val="26"/>
          <w:szCs w:val="26"/>
        </w:rPr>
        <w:t>dążyć za tzw. Postępem. Ponieważ jest on bardzo szybki, szczególnie w zakresie mechanizmów hackerskich i ich wykrywania, to materiał zawa</w:t>
      </w:r>
      <w:r w:rsidRPr="00896C95">
        <w:rPr>
          <w:rFonts w:ascii="Arial" w:hAnsi="Arial" w:cs="Arial"/>
          <w:sz w:val="26"/>
          <w:szCs w:val="26"/>
        </w:rPr>
        <w:t>r</w:t>
      </w:r>
      <w:r w:rsidRPr="00896C95">
        <w:rPr>
          <w:rFonts w:ascii="Arial" w:hAnsi="Arial" w:cs="Arial"/>
          <w:sz w:val="26"/>
          <w:szCs w:val="26"/>
        </w:rPr>
        <w:t>ty w tej pracy szybko straci swoja a</w:t>
      </w:r>
      <w:r w:rsidRPr="00896C95">
        <w:rPr>
          <w:rFonts w:ascii="Arial" w:hAnsi="Arial" w:cs="Arial"/>
          <w:sz w:val="26"/>
          <w:szCs w:val="26"/>
        </w:rPr>
        <w:t>k</w:t>
      </w:r>
      <w:r w:rsidRPr="00896C95">
        <w:rPr>
          <w:rFonts w:ascii="Arial" w:hAnsi="Arial" w:cs="Arial"/>
          <w:sz w:val="26"/>
          <w:szCs w:val="26"/>
        </w:rPr>
        <w:t>tualność.</w:t>
      </w:r>
    </w:p>
    <w:p w:rsidR="00C02914" w:rsidRDefault="00C02914" w:rsidP="00D9314B">
      <w:pPr>
        <w:spacing w:after="0" w:line="240" w:lineRule="auto"/>
        <w:ind w:right="-142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sdt>
      <w:sdtPr>
        <w:id w:val="860987430"/>
        <w:docPartObj>
          <w:docPartGallery w:val="Bibliographies"/>
          <w:docPartUnique/>
        </w:docPartObj>
      </w:sdtPr>
      <w:sdtEndPr>
        <w:rPr>
          <w:rFonts w:ascii="Calibri" w:hAnsi="Calibri" w:cs="Times New Roman"/>
          <w:b w:val="0"/>
          <w:bCs w:val="0"/>
          <w:sz w:val="22"/>
          <w:szCs w:val="22"/>
          <w:lang w:val="pl-PL" w:eastAsia="pl-PL"/>
        </w:rPr>
      </w:sdtEndPr>
      <w:sdtContent>
        <w:p w:rsidR="00EC5FD0" w:rsidRPr="00EC5FD0" w:rsidRDefault="00EC5FD0">
          <w:pPr>
            <w:pStyle w:val="Nagwek1"/>
            <w:rPr>
              <w:lang w:val="pl-PL"/>
            </w:rPr>
          </w:pPr>
          <w:r>
            <w:rPr>
              <w:lang w:val="pl-PL"/>
            </w:rPr>
            <w:t>5. BIBLIOGRAFIA</w:t>
          </w:r>
        </w:p>
        <w:sdt>
          <w:sdtPr>
            <w:id w:val="111145805"/>
            <w:bibliography/>
          </w:sdtPr>
          <w:sdtContent>
            <w:p w:rsidR="00EC5FD0" w:rsidRDefault="00EC5FD0" w:rsidP="00EC5FD0">
              <w:pPr>
                <w:pStyle w:val="Bibliografia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Gazprom. (2169). Jak napisać pracę inzynierską. W B. Mądry, </w:t>
              </w:r>
              <w:r>
                <w:rPr>
                  <w:i/>
                  <w:iCs/>
                  <w:noProof/>
                </w:rPr>
                <w:t>Wszystko o...</w:t>
              </w:r>
              <w:r>
                <w:rPr>
                  <w:noProof/>
                </w:rPr>
                <w:t xml:space="preserve"> (strony 69-666). Moskwa: PJATK.</w:t>
              </w:r>
            </w:p>
            <w:p w:rsidR="00EC5FD0" w:rsidRDefault="00EC5FD0" w:rsidP="00EC5FD0">
              <w:pPr>
                <w:pStyle w:val="Bibliografia"/>
                <w:rPr>
                  <w:noProof/>
                </w:rPr>
              </w:pPr>
              <w:r>
                <w:rPr>
                  <w:noProof/>
                </w:rPr>
                <w:t xml:space="preserve">Kassenberg, A., &amp; Nieszczególny, W. (2014). </w:t>
              </w:r>
              <w:r>
                <w:rPr>
                  <w:i/>
                  <w:iCs/>
                  <w:noProof/>
                </w:rPr>
                <w:t>Bezpieczeństwo.</w:t>
              </w:r>
              <w:r>
                <w:rPr>
                  <w:noProof/>
                </w:rPr>
                <w:t xml:space="preserve"> Warszawa: Dobry.</w:t>
              </w:r>
            </w:p>
            <w:p w:rsidR="00EC5FD0" w:rsidRDefault="00EC5FD0" w:rsidP="00EC5FD0">
              <w:pPr>
                <w:pStyle w:val="Bibliografia"/>
                <w:rPr>
                  <w:noProof/>
                </w:rPr>
              </w:pPr>
              <w:r>
                <w:rPr>
                  <w:noProof/>
                </w:rPr>
                <w:t xml:space="preserve">Mądry, B. (2022). Pierwsza Zapora. </w:t>
              </w:r>
              <w:r>
                <w:rPr>
                  <w:i/>
                  <w:iCs/>
                  <w:noProof/>
                </w:rPr>
                <w:t>Zawsze w Sieci</w:t>
              </w:r>
              <w:r>
                <w:rPr>
                  <w:noProof/>
                </w:rPr>
                <w:t xml:space="preserve"> , 444-999.</w:t>
              </w:r>
            </w:p>
            <w:p w:rsidR="004D00F0" w:rsidRPr="00033FB8" w:rsidRDefault="00EC5FD0" w:rsidP="00965196">
              <w:r>
                <w:fldChar w:fldCharType="end"/>
              </w:r>
            </w:p>
          </w:sdtContent>
        </w:sdt>
      </w:sdtContent>
    </w:sdt>
    <w:p w:rsidR="004D00F0" w:rsidRDefault="004D00F0" w:rsidP="00D9314B">
      <w:pPr>
        <w:spacing w:after="0" w:line="240" w:lineRule="auto"/>
        <w:ind w:right="-142"/>
      </w:pPr>
      <w:r>
        <w:br w:type="page"/>
      </w:r>
    </w:p>
    <w:p w:rsidR="004D00F0" w:rsidRDefault="004D00F0" w:rsidP="00D9314B">
      <w:pPr>
        <w:pStyle w:val="Nagwek1"/>
        <w:ind w:right="-142"/>
      </w:pPr>
      <w:bookmarkStart w:id="21" w:name="_Toc439707141"/>
      <w:r>
        <w:rPr>
          <w:lang w:val="pl-PL"/>
        </w:rPr>
        <w:lastRenderedPageBreak/>
        <w:t xml:space="preserve">6. </w:t>
      </w:r>
      <w:r>
        <w:t>SPIS ILUSTRACJI</w:t>
      </w:r>
      <w:bookmarkEnd w:id="21"/>
    </w:p>
    <w:p w:rsidR="004D00F0" w:rsidRPr="004D00F0" w:rsidRDefault="004D00F0" w:rsidP="00D9314B">
      <w:pPr>
        <w:pStyle w:val="Spisilustracji"/>
        <w:tabs>
          <w:tab w:val="right" w:leader="dot" w:pos="9169"/>
        </w:tabs>
        <w:ind w:right="-142"/>
        <w:rPr>
          <w:rFonts w:ascii="Arial" w:eastAsiaTheme="minorEastAsia" w:hAnsi="Arial" w:cs="Arial"/>
          <w:b/>
          <w:noProof/>
          <w:sz w:val="20"/>
          <w:szCs w:val="20"/>
        </w:rPr>
      </w:pPr>
      <w:r w:rsidRPr="004D00F0">
        <w:rPr>
          <w:rFonts w:ascii="Arial" w:hAnsi="Arial" w:cs="Arial"/>
          <w:b/>
          <w:sz w:val="20"/>
          <w:szCs w:val="20"/>
        </w:rPr>
        <w:fldChar w:fldCharType="begin"/>
      </w:r>
      <w:r w:rsidRPr="004D00F0">
        <w:rPr>
          <w:rFonts w:ascii="Arial" w:hAnsi="Arial" w:cs="Arial"/>
          <w:b/>
          <w:sz w:val="20"/>
          <w:szCs w:val="20"/>
        </w:rPr>
        <w:instrText xml:space="preserve"> TOC \h \z \c "Rysunek" </w:instrText>
      </w:r>
      <w:r w:rsidRPr="004D00F0">
        <w:rPr>
          <w:rFonts w:ascii="Arial" w:hAnsi="Arial" w:cs="Arial"/>
          <w:b/>
          <w:sz w:val="20"/>
          <w:szCs w:val="20"/>
        </w:rPr>
        <w:fldChar w:fldCharType="separate"/>
      </w:r>
      <w:hyperlink w:anchor="_Toc439706812" w:history="1">
        <w:r w:rsidRPr="004D00F0">
          <w:rPr>
            <w:rStyle w:val="Hipercze"/>
            <w:rFonts w:ascii="Arial" w:hAnsi="Arial" w:cs="Arial"/>
            <w:b/>
            <w:noProof/>
            <w:sz w:val="20"/>
            <w:szCs w:val="20"/>
          </w:rPr>
          <w:t>Rysunek 1 - Typowe centrum kolokacyjne</w:t>
        </w:r>
        <w:r w:rsidRPr="004D00F0">
          <w:rPr>
            <w:rFonts w:ascii="Arial" w:hAnsi="Arial" w:cs="Arial"/>
            <w:b/>
            <w:noProof/>
            <w:webHidden/>
            <w:sz w:val="20"/>
            <w:szCs w:val="20"/>
          </w:rPr>
          <w:tab/>
        </w:r>
        <w:r w:rsidRPr="004D00F0">
          <w:rPr>
            <w:rFonts w:ascii="Arial" w:hAnsi="Arial" w:cs="Arial"/>
            <w:b/>
            <w:noProof/>
            <w:webHidden/>
            <w:sz w:val="20"/>
            <w:szCs w:val="20"/>
          </w:rPr>
          <w:fldChar w:fldCharType="begin"/>
        </w:r>
        <w:r w:rsidRPr="004D00F0">
          <w:rPr>
            <w:rFonts w:ascii="Arial" w:hAnsi="Arial" w:cs="Arial"/>
            <w:b/>
            <w:noProof/>
            <w:webHidden/>
            <w:sz w:val="20"/>
            <w:szCs w:val="20"/>
          </w:rPr>
          <w:instrText xml:space="preserve"> PAGEREF _Toc439706812 \h </w:instrText>
        </w:r>
        <w:r w:rsidRPr="004D00F0">
          <w:rPr>
            <w:rFonts w:ascii="Arial" w:hAnsi="Arial" w:cs="Arial"/>
            <w:b/>
            <w:noProof/>
            <w:webHidden/>
            <w:sz w:val="20"/>
            <w:szCs w:val="20"/>
          </w:rPr>
        </w:r>
        <w:r w:rsidRPr="004D00F0">
          <w:rPr>
            <w:rFonts w:ascii="Arial" w:hAnsi="Arial" w:cs="Arial"/>
            <w:b/>
            <w:noProof/>
            <w:webHidden/>
            <w:sz w:val="20"/>
            <w:szCs w:val="20"/>
          </w:rPr>
          <w:fldChar w:fldCharType="separate"/>
        </w:r>
        <w:r w:rsidRPr="004D00F0">
          <w:rPr>
            <w:rFonts w:ascii="Arial" w:hAnsi="Arial" w:cs="Arial"/>
            <w:b/>
            <w:noProof/>
            <w:webHidden/>
            <w:sz w:val="20"/>
            <w:szCs w:val="20"/>
          </w:rPr>
          <w:t>5</w:t>
        </w:r>
        <w:r w:rsidRPr="004D00F0">
          <w:rPr>
            <w:rFonts w:ascii="Arial" w:hAnsi="Arial" w:cs="Arial"/>
            <w:b/>
            <w:noProof/>
            <w:webHidden/>
            <w:sz w:val="20"/>
            <w:szCs w:val="20"/>
          </w:rPr>
          <w:fldChar w:fldCharType="end"/>
        </w:r>
      </w:hyperlink>
    </w:p>
    <w:p w:rsidR="004D00F0" w:rsidRPr="004D00F0" w:rsidRDefault="004D00F0" w:rsidP="00D9314B">
      <w:pPr>
        <w:pStyle w:val="Spisilustracji"/>
        <w:tabs>
          <w:tab w:val="right" w:leader="dot" w:pos="9169"/>
        </w:tabs>
        <w:ind w:right="-142"/>
        <w:rPr>
          <w:rFonts w:ascii="Arial" w:eastAsiaTheme="minorEastAsia" w:hAnsi="Arial" w:cs="Arial"/>
          <w:b/>
          <w:noProof/>
          <w:sz w:val="20"/>
          <w:szCs w:val="20"/>
        </w:rPr>
      </w:pPr>
      <w:hyperlink w:anchor="_Toc439706813" w:history="1">
        <w:r w:rsidRPr="004D00F0">
          <w:rPr>
            <w:rStyle w:val="Hipercze"/>
            <w:rFonts w:ascii="Arial" w:hAnsi="Arial" w:cs="Arial"/>
            <w:b/>
            <w:noProof/>
            <w:sz w:val="20"/>
            <w:szCs w:val="20"/>
          </w:rPr>
          <w:t>Rysunek 2 - Typowa serwerownia</w:t>
        </w:r>
        <w:r w:rsidRPr="004D00F0">
          <w:rPr>
            <w:rFonts w:ascii="Arial" w:hAnsi="Arial" w:cs="Arial"/>
            <w:b/>
            <w:noProof/>
            <w:webHidden/>
            <w:sz w:val="20"/>
            <w:szCs w:val="20"/>
          </w:rPr>
          <w:tab/>
        </w:r>
        <w:r w:rsidRPr="004D00F0">
          <w:rPr>
            <w:rFonts w:ascii="Arial" w:hAnsi="Arial" w:cs="Arial"/>
            <w:b/>
            <w:noProof/>
            <w:webHidden/>
            <w:sz w:val="20"/>
            <w:szCs w:val="20"/>
          </w:rPr>
          <w:fldChar w:fldCharType="begin"/>
        </w:r>
        <w:r w:rsidRPr="004D00F0">
          <w:rPr>
            <w:rFonts w:ascii="Arial" w:hAnsi="Arial" w:cs="Arial"/>
            <w:b/>
            <w:noProof/>
            <w:webHidden/>
            <w:sz w:val="20"/>
            <w:szCs w:val="20"/>
          </w:rPr>
          <w:instrText xml:space="preserve"> PAGEREF _Toc439706813 \h </w:instrText>
        </w:r>
        <w:r w:rsidRPr="004D00F0">
          <w:rPr>
            <w:rFonts w:ascii="Arial" w:hAnsi="Arial" w:cs="Arial"/>
            <w:b/>
            <w:noProof/>
            <w:webHidden/>
            <w:sz w:val="20"/>
            <w:szCs w:val="20"/>
          </w:rPr>
        </w:r>
        <w:r w:rsidRPr="004D00F0">
          <w:rPr>
            <w:rFonts w:ascii="Arial" w:hAnsi="Arial" w:cs="Arial"/>
            <w:b/>
            <w:noProof/>
            <w:webHidden/>
            <w:sz w:val="20"/>
            <w:szCs w:val="20"/>
          </w:rPr>
          <w:fldChar w:fldCharType="separate"/>
        </w:r>
        <w:r w:rsidRPr="004D00F0">
          <w:rPr>
            <w:rFonts w:ascii="Arial" w:hAnsi="Arial" w:cs="Arial"/>
            <w:b/>
            <w:noProof/>
            <w:webHidden/>
            <w:sz w:val="20"/>
            <w:szCs w:val="20"/>
          </w:rPr>
          <w:t>6</w:t>
        </w:r>
        <w:r w:rsidRPr="004D00F0">
          <w:rPr>
            <w:rFonts w:ascii="Arial" w:hAnsi="Arial" w:cs="Arial"/>
            <w:b/>
            <w:noProof/>
            <w:webHidden/>
            <w:sz w:val="20"/>
            <w:szCs w:val="20"/>
          </w:rPr>
          <w:fldChar w:fldCharType="end"/>
        </w:r>
      </w:hyperlink>
    </w:p>
    <w:p w:rsidR="004D00F0" w:rsidRPr="004D00F0" w:rsidRDefault="004D00F0" w:rsidP="00D9314B">
      <w:pPr>
        <w:pStyle w:val="Spisilustracji"/>
        <w:tabs>
          <w:tab w:val="right" w:leader="dot" w:pos="9169"/>
        </w:tabs>
        <w:ind w:right="-142"/>
        <w:rPr>
          <w:rFonts w:ascii="Arial" w:eastAsiaTheme="minorEastAsia" w:hAnsi="Arial" w:cs="Arial"/>
          <w:b/>
          <w:noProof/>
          <w:sz w:val="20"/>
          <w:szCs w:val="20"/>
        </w:rPr>
      </w:pPr>
      <w:hyperlink w:anchor="_Toc439706814" w:history="1">
        <w:r w:rsidRPr="004D00F0">
          <w:rPr>
            <w:rStyle w:val="Hipercze"/>
            <w:rFonts w:ascii="Arial" w:hAnsi="Arial" w:cs="Arial"/>
            <w:b/>
            <w:noProof/>
            <w:sz w:val="20"/>
            <w:szCs w:val="20"/>
          </w:rPr>
          <w:t>Rysunek 3 - Mainframe</w:t>
        </w:r>
        <w:r w:rsidRPr="004D00F0">
          <w:rPr>
            <w:rFonts w:ascii="Arial" w:hAnsi="Arial" w:cs="Arial"/>
            <w:b/>
            <w:noProof/>
            <w:webHidden/>
            <w:sz w:val="20"/>
            <w:szCs w:val="20"/>
          </w:rPr>
          <w:tab/>
        </w:r>
        <w:r w:rsidRPr="004D00F0">
          <w:rPr>
            <w:rFonts w:ascii="Arial" w:hAnsi="Arial" w:cs="Arial"/>
            <w:b/>
            <w:noProof/>
            <w:webHidden/>
            <w:sz w:val="20"/>
            <w:szCs w:val="20"/>
          </w:rPr>
          <w:fldChar w:fldCharType="begin"/>
        </w:r>
        <w:r w:rsidRPr="004D00F0">
          <w:rPr>
            <w:rFonts w:ascii="Arial" w:hAnsi="Arial" w:cs="Arial"/>
            <w:b/>
            <w:noProof/>
            <w:webHidden/>
            <w:sz w:val="20"/>
            <w:szCs w:val="20"/>
          </w:rPr>
          <w:instrText xml:space="preserve"> PAGEREF _Toc439706814 \h </w:instrText>
        </w:r>
        <w:r w:rsidRPr="004D00F0">
          <w:rPr>
            <w:rFonts w:ascii="Arial" w:hAnsi="Arial" w:cs="Arial"/>
            <w:b/>
            <w:noProof/>
            <w:webHidden/>
            <w:sz w:val="20"/>
            <w:szCs w:val="20"/>
          </w:rPr>
        </w:r>
        <w:r w:rsidRPr="004D00F0">
          <w:rPr>
            <w:rFonts w:ascii="Arial" w:hAnsi="Arial" w:cs="Arial"/>
            <w:b/>
            <w:noProof/>
            <w:webHidden/>
            <w:sz w:val="20"/>
            <w:szCs w:val="20"/>
          </w:rPr>
          <w:fldChar w:fldCharType="separate"/>
        </w:r>
        <w:r w:rsidRPr="004D00F0">
          <w:rPr>
            <w:rFonts w:ascii="Arial" w:hAnsi="Arial" w:cs="Arial"/>
            <w:b/>
            <w:noProof/>
            <w:webHidden/>
            <w:sz w:val="20"/>
            <w:szCs w:val="20"/>
          </w:rPr>
          <w:t>8</w:t>
        </w:r>
        <w:r w:rsidRPr="004D00F0">
          <w:rPr>
            <w:rFonts w:ascii="Arial" w:hAnsi="Arial" w:cs="Arial"/>
            <w:b/>
            <w:noProof/>
            <w:webHidden/>
            <w:sz w:val="20"/>
            <w:szCs w:val="20"/>
          </w:rPr>
          <w:fldChar w:fldCharType="end"/>
        </w:r>
      </w:hyperlink>
    </w:p>
    <w:p w:rsidR="004D00F0" w:rsidRPr="004D00F0" w:rsidRDefault="004D00F0" w:rsidP="00D9314B">
      <w:pPr>
        <w:pStyle w:val="Spisilustracji"/>
        <w:tabs>
          <w:tab w:val="right" w:leader="dot" w:pos="9169"/>
        </w:tabs>
        <w:ind w:right="-142"/>
        <w:rPr>
          <w:rFonts w:ascii="Arial" w:eastAsiaTheme="minorEastAsia" w:hAnsi="Arial" w:cs="Arial"/>
          <w:b/>
          <w:noProof/>
          <w:sz w:val="20"/>
          <w:szCs w:val="20"/>
        </w:rPr>
      </w:pPr>
      <w:hyperlink w:anchor="_Toc439706815" w:history="1">
        <w:r w:rsidRPr="004D00F0">
          <w:rPr>
            <w:rStyle w:val="Hipercze"/>
            <w:rFonts w:ascii="Arial" w:hAnsi="Arial" w:cs="Arial"/>
            <w:b/>
            <w:noProof/>
            <w:sz w:val="20"/>
            <w:szCs w:val="20"/>
          </w:rPr>
          <w:t>Rysunek 4 - Cloud Computing</w:t>
        </w:r>
        <w:r w:rsidRPr="004D00F0">
          <w:rPr>
            <w:rFonts w:ascii="Arial" w:hAnsi="Arial" w:cs="Arial"/>
            <w:b/>
            <w:noProof/>
            <w:webHidden/>
            <w:sz w:val="20"/>
            <w:szCs w:val="20"/>
          </w:rPr>
          <w:tab/>
        </w:r>
        <w:r w:rsidRPr="004D00F0">
          <w:rPr>
            <w:rFonts w:ascii="Arial" w:hAnsi="Arial" w:cs="Arial"/>
            <w:b/>
            <w:noProof/>
            <w:webHidden/>
            <w:sz w:val="20"/>
            <w:szCs w:val="20"/>
          </w:rPr>
          <w:fldChar w:fldCharType="begin"/>
        </w:r>
        <w:r w:rsidRPr="004D00F0">
          <w:rPr>
            <w:rFonts w:ascii="Arial" w:hAnsi="Arial" w:cs="Arial"/>
            <w:b/>
            <w:noProof/>
            <w:webHidden/>
            <w:sz w:val="20"/>
            <w:szCs w:val="20"/>
          </w:rPr>
          <w:instrText xml:space="preserve"> PAGEREF _Toc439706815 \h </w:instrText>
        </w:r>
        <w:r w:rsidRPr="004D00F0">
          <w:rPr>
            <w:rFonts w:ascii="Arial" w:hAnsi="Arial" w:cs="Arial"/>
            <w:b/>
            <w:noProof/>
            <w:webHidden/>
            <w:sz w:val="20"/>
            <w:szCs w:val="20"/>
          </w:rPr>
        </w:r>
        <w:r w:rsidRPr="004D00F0">
          <w:rPr>
            <w:rFonts w:ascii="Arial" w:hAnsi="Arial" w:cs="Arial"/>
            <w:b/>
            <w:noProof/>
            <w:webHidden/>
            <w:sz w:val="20"/>
            <w:szCs w:val="20"/>
          </w:rPr>
          <w:fldChar w:fldCharType="separate"/>
        </w:r>
        <w:r w:rsidRPr="004D00F0">
          <w:rPr>
            <w:rFonts w:ascii="Arial" w:hAnsi="Arial" w:cs="Arial"/>
            <w:b/>
            <w:noProof/>
            <w:webHidden/>
            <w:sz w:val="20"/>
            <w:szCs w:val="20"/>
          </w:rPr>
          <w:t>9</w:t>
        </w:r>
        <w:r w:rsidRPr="004D00F0">
          <w:rPr>
            <w:rFonts w:ascii="Arial" w:hAnsi="Arial" w:cs="Arial"/>
            <w:b/>
            <w:noProof/>
            <w:webHidden/>
            <w:sz w:val="20"/>
            <w:szCs w:val="20"/>
          </w:rPr>
          <w:fldChar w:fldCharType="end"/>
        </w:r>
      </w:hyperlink>
    </w:p>
    <w:p w:rsidR="004D00F0" w:rsidRPr="004D00F0" w:rsidRDefault="004D00F0" w:rsidP="00D9314B">
      <w:pPr>
        <w:pStyle w:val="Spisilustracji"/>
        <w:tabs>
          <w:tab w:val="right" w:leader="dot" w:pos="9169"/>
        </w:tabs>
        <w:ind w:right="-142"/>
        <w:rPr>
          <w:rFonts w:ascii="Arial" w:eastAsiaTheme="minorEastAsia" w:hAnsi="Arial" w:cs="Arial"/>
          <w:b/>
          <w:noProof/>
          <w:sz w:val="20"/>
          <w:szCs w:val="20"/>
        </w:rPr>
      </w:pPr>
      <w:hyperlink w:anchor="_Toc439706816" w:history="1">
        <w:r w:rsidRPr="004D00F0">
          <w:rPr>
            <w:rStyle w:val="Hipercze"/>
            <w:rFonts w:ascii="Arial" w:hAnsi="Arial" w:cs="Arial"/>
            <w:b/>
            <w:noProof/>
            <w:sz w:val="20"/>
            <w:szCs w:val="20"/>
          </w:rPr>
          <w:t>Rysunek 5 - Zalety rozwiązań w chmurze</w:t>
        </w:r>
        <w:r w:rsidRPr="004D00F0">
          <w:rPr>
            <w:rFonts w:ascii="Arial" w:hAnsi="Arial" w:cs="Arial"/>
            <w:b/>
            <w:noProof/>
            <w:webHidden/>
            <w:sz w:val="20"/>
            <w:szCs w:val="20"/>
          </w:rPr>
          <w:tab/>
        </w:r>
        <w:r w:rsidRPr="004D00F0">
          <w:rPr>
            <w:rFonts w:ascii="Arial" w:hAnsi="Arial" w:cs="Arial"/>
            <w:b/>
            <w:noProof/>
            <w:webHidden/>
            <w:sz w:val="20"/>
            <w:szCs w:val="20"/>
          </w:rPr>
          <w:fldChar w:fldCharType="begin"/>
        </w:r>
        <w:r w:rsidRPr="004D00F0">
          <w:rPr>
            <w:rFonts w:ascii="Arial" w:hAnsi="Arial" w:cs="Arial"/>
            <w:b/>
            <w:noProof/>
            <w:webHidden/>
            <w:sz w:val="20"/>
            <w:szCs w:val="20"/>
          </w:rPr>
          <w:instrText xml:space="preserve"> PAGEREF _Toc439706816 \h </w:instrText>
        </w:r>
        <w:r w:rsidRPr="004D00F0">
          <w:rPr>
            <w:rFonts w:ascii="Arial" w:hAnsi="Arial" w:cs="Arial"/>
            <w:b/>
            <w:noProof/>
            <w:webHidden/>
            <w:sz w:val="20"/>
            <w:szCs w:val="20"/>
          </w:rPr>
        </w:r>
        <w:r w:rsidRPr="004D00F0">
          <w:rPr>
            <w:rFonts w:ascii="Arial" w:hAnsi="Arial" w:cs="Arial"/>
            <w:b/>
            <w:noProof/>
            <w:webHidden/>
            <w:sz w:val="20"/>
            <w:szCs w:val="20"/>
          </w:rPr>
          <w:fldChar w:fldCharType="separate"/>
        </w:r>
        <w:r w:rsidRPr="004D00F0">
          <w:rPr>
            <w:rFonts w:ascii="Arial" w:hAnsi="Arial" w:cs="Arial"/>
            <w:b/>
            <w:noProof/>
            <w:webHidden/>
            <w:sz w:val="20"/>
            <w:szCs w:val="20"/>
          </w:rPr>
          <w:t>10</w:t>
        </w:r>
        <w:r w:rsidRPr="004D00F0">
          <w:rPr>
            <w:rFonts w:ascii="Arial" w:hAnsi="Arial" w:cs="Arial"/>
            <w:b/>
            <w:noProof/>
            <w:webHidden/>
            <w:sz w:val="20"/>
            <w:szCs w:val="20"/>
          </w:rPr>
          <w:fldChar w:fldCharType="end"/>
        </w:r>
      </w:hyperlink>
    </w:p>
    <w:p w:rsidR="00365E64" w:rsidRPr="006B2A4F" w:rsidRDefault="004D00F0" w:rsidP="00D9314B">
      <w:pPr>
        <w:ind w:right="-142"/>
      </w:pPr>
      <w:r w:rsidRPr="004D00F0">
        <w:rPr>
          <w:rFonts w:ascii="Arial" w:hAnsi="Arial" w:cs="Arial"/>
          <w:b/>
          <w:sz w:val="20"/>
          <w:szCs w:val="20"/>
        </w:rPr>
        <w:fldChar w:fldCharType="end"/>
      </w:r>
    </w:p>
    <w:sectPr w:rsidR="00365E64" w:rsidRPr="006B2A4F" w:rsidSect="00A95C0C">
      <w:footerReference w:type="default" r:id="rId14"/>
      <w:pgSz w:w="11906" w:h="16838" w:code="9"/>
      <w:pgMar w:top="1440" w:right="1274" w:bottom="567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58B" w:rsidRDefault="0037658B" w:rsidP="00826B9C">
      <w:pPr>
        <w:spacing w:after="0" w:line="240" w:lineRule="auto"/>
      </w:pPr>
      <w:r>
        <w:separator/>
      </w:r>
    </w:p>
  </w:endnote>
  <w:endnote w:type="continuationSeparator" w:id="0">
    <w:p w:rsidR="0037658B" w:rsidRDefault="0037658B" w:rsidP="0082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438" w:rsidRDefault="00BC5438">
    <w:pPr>
      <w:pStyle w:val="Stopka"/>
      <w:jc w:val="right"/>
    </w:pPr>
    <w:fldSimple w:instr="PAGE   \* MERGEFORMAT">
      <w:r w:rsidR="00965196">
        <w:rPr>
          <w:noProof/>
        </w:rPr>
        <w:t>20</w:t>
      </w:r>
    </w:fldSimple>
  </w:p>
  <w:p w:rsidR="00BC5438" w:rsidRDefault="00BC54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58B" w:rsidRDefault="0037658B" w:rsidP="00826B9C">
      <w:pPr>
        <w:spacing w:after="0" w:line="240" w:lineRule="auto"/>
      </w:pPr>
      <w:r>
        <w:separator/>
      </w:r>
    </w:p>
  </w:footnote>
  <w:footnote w:type="continuationSeparator" w:id="0">
    <w:p w:rsidR="0037658B" w:rsidRDefault="0037658B" w:rsidP="00826B9C">
      <w:pPr>
        <w:spacing w:after="0" w:line="240" w:lineRule="auto"/>
      </w:pPr>
      <w:r>
        <w:continuationSeparator/>
      </w:r>
    </w:p>
  </w:footnote>
  <w:footnote w:id="1">
    <w:p w:rsidR="00BC5438" w:rsidRPr="00A95C0C" w:rsidRDefault="00BC5438">
      <w:pPr>
        <w:pStyle w:val="Tekstprzypisudolnego"/>
        <w:rPr>
          <w:rFonts w:ascii="Arial" w:hAnsi="Arial" w:cs="Arial"/>
        </w:rPr>
      </w:pPr>
      <w:r w:rsidRPr="00A95C0C">
        <w:rPr>
          <w:rStyle w:val="Odwoanieprzypisudolnego"/>
          <w:rFonts w:ascii="Arial" w:hAnsi="Arial" w:cs="Arial"/>
        </w:rPr>
        <w:footnoteRef/>
      </w:r>
      <w:r w:rsidRPr="00A95C0C">
        <w:rPr>
          <w:rFonts w:ascii="Arial" w:hAnsi="Arial" w:cs="Arial"/>
        </w:rPr>
        <w:t xml:space="preserve"> </w:t>
      </w:r>
      <w:r w:rsidRPr="00A95C0C">
        <w:rPr>
          <w:rFonts w:ascii="Arial" w:hAnsi="Arial" w:cs="Arial"/>
          <w:color w:val="000000"/>
        </w:rPr>
        <w:t>http://ostium.pl/uodo/giodo-ochorna-danych-osobowych/opinia-giodo-o-hostingu-zagranicznym/</w:t>
      </w:r>
    </w:p>
  </w:footnote>
  <w:footnote w:id="2">
    <w:p w:rsidR="00BC5438" w:rsidRPr="00651FEE" w:rsidRDefault="00BC5438">
      <w:pPr>
        <w:pStyle w:val="Tekstprzypisudolnego"/>
        <w:rPr>
          <w:rFonts w:ascii="Arial" w:hAnsi="Arial" w:cs="Arial"/>
        </w:rPr>
      </w:pPr>
      <w:r w:rsidRPr="00651FEE">
        <w:rPr>
          <w:rStyle w:val="Odwoanieprzypisudolnego"/>
          <w:rFonts w:ascii="Arial" w:hAnsi="Arial" w:cs="Arial"/>
        </w:rPr>
        <w:footnoteRef/>
      </w:r>
      <w:r w:rsidRPr="00651FEE">
        <w:rPr>
          <w:rFonts w:ascii="Arial" w:hAnsi="Arial" w:cs="Arial"/>
        </w:rPr>
        <w:t xml:space="preserve"> </w:t>
      </w:r>
      <w:r w:rsidRPr="00651FEE">
        <w:rPr>
          <w:rFonts w:ascii="Arial" w:hAnsi="Arial" w:cs="Arial"/>
          <w:color w:val="000000"/>
        </w:rPr>
        <w:t>http://www.computerworld.pl/artykuly/387784/Zagrozenia.sieciowe.2013.html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3037"/>
    <w:multiLevelType w:val="hybridMultilevel"/>
    <w:tmpl w:val="B54EF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E14B0"/>
    <w:multiLevelType w:val="hybridMultilevel"/>
    <w:tmpl w:val="CB841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E6200"/>
    <w:multiLevelType w:val="hybridMultilevel"/>
    <w:tmpl w:val="B094D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62C3A"/>
    <w:multiLevelType w:val="hybridMultilevel"/>
    <w:tmpl w:val="EC982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C3D00"/>
    <w:multiLevelType w:val="hybridMultilevel"/>
    <w:tmpl w:val="D0ACD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A5D07"/>
    <w:multiLevelType w:val="hybridMultilevel"/>
    <w:tmpl w:val="4BC8A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F4B3D"/>
    <w:multiLevelType w:val="hybridMultilevel"/>
    <w:tmpl w:val="2AA08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B3B07"/>
    <w:multiLevelType w:val="hybridMultilevel"/>
    <w:tmpl w:val="7C206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C7ED5"/>
    <w:multiLevelType w:val="hybridMultilevel"/>
    <w:tmpl w:val="0A56C4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EF5DBD"/>
    <w:multiLevelType w:val="hybridMultilevel"/>
    <w:tmpl w:val="B20AB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E2C74"/>
    <w:multiLevelType w:val="hybridMultilevel"/>
    <w:tmpl w:val="528AF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4434A"/>
    <w:multiLevelType w:val="hybridMultilevel"/>
    <w:tmpl w:val="3F3E7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C7454"/>
    <w:multiLevelType w:val="hybridMultilevel"/>
    <w:tmpl w:val="062C3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C77C2"/>
    <w:multiLevelType w:val="hybridMultilevel"/>
    <w:tmpl w:val="629A4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E7EBB"/>
    <w:multiLevelType w:val="hybridMultilevel"/>
    <w:tmpl w:val="60F05E82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>
    <w:nsid w:val="303C2214"/>
    <w:multiLevelType w:val="hybridMultilevel"/>
    <w:tmpl w:val="FFEE0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719BE"/>
    <w:multiLevelType w:val="hybridMultilevel"/>
    <w:tmpl w:val="9496E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9B27F6"/>
    <w:multiLevelType w:val="hybridMultilevel"/>
    <w:tmpl w:val="973C8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F6FB6"/>
    <w:multiLevelType w:val="hybridMultilevel"/>
    <w:tmpl w:val="D7403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AF5EC4"/>
    <w:multiLevelType w:val="hybridMultilevel"/>
    <w:tmpl w:val="A058C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5187A"/>
    <w:multiLevelType w:val="hybridMultilevel"/>
    <w:tmpl w:val="7BB8E77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BBE32CA"/>
    <w:multiLevelType w:val="hybridMultilevel"/>
    <w:tmpl w:val="9704F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F606CF"/>
    <w:multiLevelType w:val="hybridMultilevel"/>
    <w:tmpl w:val="A8463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CF2F5C"/>
    <w:multiLevelType w:val="hybridMultilevel"/>
    <w:tmpl w:val="A2D44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886192"/>
    <w:multiLevelType w:val="hybridMultilevel"/>
    <w:tmpl w:val="F7669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29096B"/>
    <w:multiLevelType w:val="hybridMultilevel"/>
    <w:tmpl w:val="020AB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50CA7"/>
    <w:multiLevelType w:val="hybridMultilevel"/>
    <w:tmpl w:val="3B906A0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B250700"/>
    <w:multiLevelType w:val="hybridMultilevel"/>
    <w:tmpl w:val="6EAC5BD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>
    <w:nsid w:val="4DB902A2"/>
    <w:multiLevelType w:val="hybridMultilevel"/>
    <w:tmpl w:val="421EF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857076"/>
    <w:multiLevelType w:val="hybridMultilevel"/>
    <w:tmpl w:val="536A9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F8422C"/>
    <w:multiLevelType w:val="hybridMultilevel"/>
    <w:tmpl w:val="91CE2FD0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1">
    <w:nsid w:val="5A5819B2"/>
    <w:multiLevelType w:val="hybridMultilevel"/>
    <w:tmpl w:val="07CA3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B33934"/>
    <w:multiLevelType w:val="hybridMultilevel"/>
    <w:tmpl w:val="AD24D9C8"/>
    <w:lvl w:ilvl="0" w:tplc="6F8CD0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230032"/>
    <w:multiLevelType w:val="hybridMultilevel"/>
    <w:tmpl w:val="4E928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0A2D85"/>
    <w:multiLevelType w:val="hybridMultilevel"/>
    <w:tmpl w:val="08A63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A67047"/>
    <w:multiLevelType w:val="hybridMultilevel"/>
    <w:tmpl w:val="3C82C8EA"/>
    <w:lvl w:ilvl="0" w:tplc="0415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6">
    <w:nsid w:val="6BAF6B1F"/>
    <w:multiLevelType w:val="hybridMultilevel"/>
    <w:tmpl w:val="9C12F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D9391A"/>
    <w:multiLevelType w:val="hybridMultilevel"/>
    <w:tmpl w:val="AB0EC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194546"/>
    <w:multiLevelType w:val="hybridMultilevel"/>
    <w:tmpl w:val="C89CB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8B492A"/>
    <w:multiLevelType w:val="hybridMultilevel"/>
    <w:tmpl w:val="4AE4A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3078B0"/>
    <w:multiLevelType w:val="hybridMultilevel"/>
    <w:tmpl w:val="6EAA0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E16DE"/>
    <w:multiLevelType w:val="hybridMultilevel"/>
    <w:tmpl w:val="065E9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041E19"/>
    <w:multiLevelType w:val="hybridMultilevel"/>
    <w:tmpl w:val="24D673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7E7939"/>
    <w:multiLevelType w:val="hybridMultilevel"/>
    <w:tmpl w:val="B1CA1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2"/>
  </w:num>
  <w:num w:numId="3">
    <w:abstractNumId w:val="26"/>
  </w:num>
  <w:num w:numId="4">
    <w:abstractNumId w:val="27"/>
  </w:num>
  <w:num w:numId="5">
    <w:abstractNumId w:val="37"/>
  </w:num>
  <w:num w:numId="6">
    <w:abstractNumId w:val="8"/>
  </w:num>
  <w:num w:numId="7">
    <w:abstractNumId w:val="39"/>
  </w:num>
  <w:num w:numId="8">
    <w:abstractNumId w:val="18"/>
  </w:num>
  <w:num w:numId="9">
    <w:abstractNumId w:val="21"/>
  </w:num>
  <w:num w:numId="10">
    <w:abstractNumId w:val="41"/>
  </w:num>
  <w:num w:numId="11">
    <w:abstractNumId w:val="7"/>
  </w:num>
  <w:num w:numId="12">
    <w:abstractNumId w:val="36"/>
  </w:num>
  <w:num w:numId="13">
    <w:abstractNumId w:val="2"/>
  </w:num>
  <w:num w:numId="14">
    <w:abstractNumId w:val="43"/>
  </w:num>
  <w:num w:numId="15">
    <w:abstractNumId w:val="20"/>
  </w:num>
  <w:num w:numId="16">
    <w:abstractNumId w:val="14"/>
  </w:num>
  <w:num w:numId="17">
    <w:abstractNumId w:val="30"/>
  </w:num>
  <w:num w:numId="18">
    <w:abstractNumId w:val="32"/>
  </w:num>
  <w:num w:numId="19">
    <w:abstractNumId w:val="33"/>
  </w:num>
  <w:num w:numId="20">
    <w:abstractNumId w:val="31"/>
  </w:num>
  <w:num w:numId="21">
    <w:abstractNumId w:val="24"/>
  </w:num>
  <w:num w:numId="22">
    <w:abstractNumId w:val="16"/>
  </w:num>
  <w:num w:numId="23">
    <w:abstractNumId w:val="34"/>
  </w:num>
  <w:num w:numId="24">
    <w:abstractNumId w:val="38"/>
  </w:num>
  <w:num w:numId="25">
    <w:abstractNumId w:val="29"/>
  </w:num>
  <w:num w:numId="26">
    <w:abstractNumId w:val="23"/>
  </w:num>
  <w:num w:numId="27">
    <w:abstractNumId w:val="6"/>
  </w:num>
  <w:num w:numId="28">
    <w:abstractNumId w:val="3"/>
  </w:num>
  <w:num w:numId="29">
    <w:abstractNumId w:val="4"/>
  </w:num>
  <w:num w:numId="30">
    <w:abstractNumId w:val="10"/>
  </w:num>
  <w:num w:numId="31">
    <w:abstractNumId w:val="9"/>
  </w:num>
  <w:num w:numId="32">
    <w:abstractNumId w:val="0"/>
  </w:num>
  <w:num w:numId="33">
    <w:abstractNumId w:val="1"/>
  </w:num>
  <w:num w:numId="34">
    <w:abstractNumId w:val="5"/>
  </w:num>
  <w:num w:numId="35">
    <w:abstractNumId w:val="17"/>
  </w:num>
  <w:num w:numId="36">
    <w:abstractNumId w:val="28"/>
  </w:num>
  <w:num w:numId="37">
    <w:abstractNumId w:val="13"/>
  </w:num>
  <w:num w:numId="38">
    <w:abstractNumId w:val="12"/>
  </w:num>
  <w:num w:numId="39">
    <w:abstractNumId w:val="25"/>
  </w:num>
  <w:num w:numId="40">
    <w:abstractNumId w:val="11"/>
  </w:num>
  <w:num w:numId="41">
    <w:abstractNumId w:val="19"/>
  </w:num>
  <w:num w:numId="42">
    <w:abstractNumId w:val="22"/>
  </w:num>
  <w:num w:numId="43">
    <w:abstractNumId w:val="40"/>
  </w:num>
  <w:num w:numId="44">
    <w:abstractNumId w:val="15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830"/>
    <w:rsid w:val="00005710"/>
    <w:rsid w:val="000059B8"/>
    <w:rsid w:val="00005DFC"/>
    <w:rsid w:val="000064BB"/>
    <w:rsid w:val="0000657D"/>
    <w:rsid w:val="0001454F"/>
    <w:rsid w:val="00017ACC"/>
    <w:rsid w:val="00021910"/>
    <w:rsid w:val="000221BE"/>
    <w:rsid w:val="00030B4C"/>
    <w:rsid w:val="00032D93"/>
    <w:rsid w:val="00033FB8"/>
    <w:rsid w:val="00034727"/>
    <w:rsid w:val="000421FD"/>
    <w:rsid w:val="0004231B"/>
    <w:rsid w:val="00043EDB"/>
    <w:rsid w:val="00045BE3"/>
    <w:rsid w:val="000466DF"/>
    <w:rsid w:val="00046838"/>
    <w:rsid w:val="00046916"/>
    <w:rsid w:val="00050F38"/>
    <w:rsid w:val="00051381"/>
    <w:rsid w:val="00051498"/>
    <w:rsid w:val="000524EC"/>
    <w:rsid w:val="00052555"/>
    <w:rsid w:val="00052704"/>
    <w:rsid w:val="00053786"/>
    <w:rsid w:val="0005500B"/>
    <w:rsid w:val="00055F5A"/>
    <w:rsid w:val="0006020E"/>
    <w:rsid w:val="0006038C"/>
    <w:rsid w:val="000610F8"/>
    <w:rsid w:val="00062AA2"/>
    <w:rsid w:val="000633AB"/>
    <w:rsid w:val="00063578"/>
    <w:rsid w:val="00064240"/>
    <w:rsid w:val="00065E0E"/>
    <w:rsid w:val="00065E97"/>
    <w:rsid w:val="00070159"/>
    <w:rsid w:val="00072C88"/>
    <w:rsid w:val="00075AA2"/>
    <w:rsid w:val="00076E3B"/>
    <w:rsid w:val="0007701D"/>
    <w:rsid w:val="00077954"/>
    <w:rsid w:val="000818BA"/>
    <w:rsid w:val="00082528"/>
    <w:rsid w:val="00085307"/>
    <w:rsid w:val="00087A81"/>
    <w:rsid w:val="00093739"/>
    <w:rsid w:val="00095159"/>
    <w:rsid w:val="000A0608"/>
    <w:rsid w:val="000A3419"/>
    <w:rsid w:val="000A753B"/>
    <w:rsid w:val="000B16ED"/>
    <w:rsid w:val="000B26B3"/>
    <w:rsid w:val="000B2834"/>
    <w:rsid w:val="000B349C"/>
    <w:rsid w:val="000C071B"/>
    <w:rsid w:val="000C0F9C"/>
    <w:rsid w:val="000C298A"/>
    <w:rsid w:val="000C731E"/>
    <w:rsid w:val="000D1042"/>
    <w:rsid w:val="000F1425"/>
    <w:rsid w:val="000F1F55"/>
    <w:rsid w:val="000F2060"/>
    <w:rsid w:val="000F30DE"/>
    <w:rsid w:val="000F336E"/>
    <w:rsid w:val="000F4101"/>
    <w:rsid w:val="000F557B"/>
    <w:rsid w:val="000F5C0D"/>
    <w:rsid w:val="000F7519"/>
    <w:rsid w:val="000F7AB3"/>
    <w:rsid w:val="00103BB4"/>
    <w:rsid w:val="00105ACF"/>
    <w:rsid w:val="001062AE"/>
    <w:rsid w:val="0011013B"/>
    <w:rsid w:val="00112409"/>
    <w:rsid w:val="001135EA"/>
    <w:rsid w:val="0011701E"/>
    <w:rsid w:val="00120045"/>
    <w:rsid w:val="00122116"/>
    <w:rsid w:val="0012357C"/>
    <w:rsid w:val="0012767C"/>
    <w:rsid w:val="00127BF4"/>
    <w:rsid w:val="00130FC4"/>
    <w:rsid w:val="001324CB"/>
    <w:rsid w:val="00132993"/>
    <w:rsid w:val="00132E84"/>
    <w:rsid w:val="00137914"/>
    <w:rsid w:val="00140CB8"/>
    <w:rsid w:val="00143287"/>
    <w:rsid w:val="0014459A"/>
    <w:rsid w:val="00145875"/>
    <w:rsid w:val="0014622A"/>
    <w:rsid w:val="00146356"/>
    <w:rsid w:val="001502D3"/>
    <w:rsid w:val="00151E67"/>
    <w:rsid w:val="0015292D"/>
    <w:rsid w:val="00152C71"/>
    <w:rsid w:val="00154C7A"/>
    <w:rsid w:val="00157C5D"/>
    <w:rsid w:val="00160300"/>
    <w:rsid w:val="001613D7"/>
    <w:rsid w:val="00161900"/>
    <w:rsid w:val="0016232A"/>
    <w:rsid w:val="00166EAA"/>
    <w:rsid w:val="00166F84"/>
    <w:rsid w:val="0017095E"/>
    <w:rsid w:val="00170979"/>
    <w:rsid w:val="00171300"/>
    <w:rsid w:val="0017591C"/>
    <w:rsid w:val="00176740"/>
    <w:rsid w:val="00177963"/>
    <w:rsid w:val="0018110E"/>
    <w:rsid w:val="001816D3"/>
    <w:rsid w:val="001825E8"/>
    <w:rsid w:val="00185453"/>
    <w:rsid w:val="001911DC"/>
    <w:rsid w:val="001916C0"/>
    <w:rsid w:val="00191F64"/>
    <w:rsid w:val="00192C4C"/>
    <w:rsid w:val="00192D7D"/>
    <w:rsid w:val="0019320E"/>
    <w:rsid w:val="00193BA9"/>
    <w:rsid w:val="00194173"/>
    <w:rsid w:val="001960DE"/>
    <w:rsid w:val="0019697B"/>
    <w:rsid w:val="00196E3A"/>
    <w:rsid w:val="001A00AC"/>
    <w:rsid w:val="001A77D1"/>
    <w:rsid w:val="001B0F77"/>
    <w:rsid w:val="001B6E29"/>
    <w:rsid w:val="001B70D8"/>
    <w:rsid w:val="001C057A"/>
    <w:rsid w:val="001C0F85"/>
    <w:rsid w:val="001C1C7A"/>
    <w:rsid w:val="001C2B45"/>
    <w:rsid w:val="001C3DDF"/>
    <w:rsid w:val="001C4AA1"/>
    <w:rsid w:val="001D001B"/>
    <w:rsid w:val="001D07EE"/>
    <w:rsid w:val="001D2651"/>
    <w:rsid w:val="001D3BB7"/>
    <w:rsid w:val="001D4735"/>
    <w:rsid w:val="001D7DA0"/>
    <w:rsid w:val="001E2CE4"/>
    <w:rsid w:val="001E4208"/>
    <w:rsid w:val="001E52EA"/>
    <w:rsid w:val="001E7995"/>
    <w:rsid w:val="001E7C42"/>
    <w:rsid w:val="001F0B32"/>
    <w:rsid w:val="001F7003"/>
    <w:rsid w:val="002021C5"/>
    <w:rsid w:val="00204827"/>
    <w:rsid w:val="00205F22"/>
    <w:rsid w:val="0020633B"/>
    <w:rsid w:val="002078C9"/>
    <w:rsid w:val="002104EC"/>
    <w:rsid w:val="0021159E"/>
    <w:rsid w:val="002155BA"/>
    <w:rsid w:val="00216923"/>
    <w:rsid w:val="00217737"/>
    <w:rsid w:val="002205FD"/>
    <w:rsid w:val="00225C28"/>
    <w:rsid w:val="00226B81"/>
    <w:rsid w:val="0023039A"/>
    <w:rsid w:val="00230F56"/>
    <w:rsid w:val="0023235D"/>
    <w:rsid w:val="002358FD"/>
    <w:rsid w:val="00236990"/>
    <w:rsid w:val="002370C2"/>
    <w:rsid w:val="0023711F"/>
    <w:rsid w:val="0023788E"/>
    <w:rsid w:val="00237BB7"/>
    <w:rsid w:val="00237E24"/>
    <w:rsid w:val="002419B9"/>
    <w:rsid w:val="00245192"/>
    <w:rsid w:val="00247492"/>
    <w:rsid w:val="002505C6"/>
    <w:rsid w:val="00255832"/>
    <w:rsid w:val="002574E0"/>
    <w:rsid w:val="0026180C"/>
    <w:rsid w:val="002621B9"/>
    <w:rsid w:val="00265A43"/>
    <w:rsid w:val="00265E4D"/>
    <w:rsid w:val="002700B5"/>
    <w:rsid w:val="0027520E"/>
    <w:rsid w:val="0027613C"/>
    <w:rsid w:val="002764F1"/>
    <w:rsid w:val="00276D8D"/>
    <w:rsid w:val="0027745D"/>
    <w:rsid w:val="00281490"/>
    <w:rsid w:val="002824A2"/>
    <w:rsid w:val="002834C7"/>
    <w:rsid w:val="00286A54"/>
    <w:rsid w:val="00291F8E"/>
    <w:rsid w:val="00294781"/>
    <w:rsid w:val="00295C0B"/>
    <w:rsid w:val="002965DA"/>
    <w:rsid w:val="002970E7"/>
    <w:rsid w:val="002A14B6"/>
    <w:rsid w:val="002A2B9D"/>
    <w:rsid w:val="002A2E86"/>
    <w:rsid w:val="002A3421"/>
    <w:rsid w:val="002A3F4C"/>
    <w:rsid w:val="002A4132"/>
    <w:rsid w:val="002B648B"/>
    <w:rsid w:val="002B72D3"/>
    <w:rsid w:val="002B7F4E"/>
    <w:rsid w:val="002C473F"/>
    <w:rsid w:val="002C6FCD"/>
    <w:rsid w:val="002C7FA2"/>
    <w:rsid w:val="002D078C"/>
    <w:rsid w:val="002D099A"/>
    <w:rsid w:val="002D1D06"/>
    <w:rsid w:val="002D3685"/>
    <w:rsid w:val="002D7620"/>
    <w:rsid w:val="002E4039"/>
    <w:rsid w:val="002E5D5B"/>
    <w:rsid w:val="002E66EA"/>
    <w:rsid w:val="002E76DE"/>
    <w:rsid w:val="002F02FE"/>
    <w:rsid w:val="002F1328"/>
    <w:rsid w:val="002F4FEB"/>
    <w:rsid w:val="002F58A4"/>
    <w:rsid w:val="002F69AB"/>
    <w:rsid w:val="002F726B"/>
    <w:rsid w:val="00301B7B"/>
    <w:rsid w:val="00303376"/>
    <w:rsid w:val="003040AB"/>
    <w:rsid w:val="003123D6"/>
    <w:rsid w:val="003135E1"/>
    <w:rsid w:val="00314060"/>
    <w:rsid w:val="00321E4B"/>
    <w:rsid w:val="00322FF9"/>
    <w:rsid w:val="00323A37"/>
    <w:rsid w:val="00324776"/>
    <w:rsid w:val="00324F62"/>
    <w:rsid w:val="00334114"/>
    <w:rsid w:val="00337675"/>
    <w:rsid w:val="003433E5"/>
    <w:rsid w:val="00345294"/>
    <w:rsid w:val="003506AA"/>
    <w:rsid w:val="00350DA7"/>
    <w:rsid w:val="00352AA6"/>
    <w:rsid w:val="003603F7"/>
    <w:rsid w:val="00360AE2"/>
    <w:rsid w:val="00361842"/>
    <w:rsid w:val="003647AE"/>
    <w:rsid w:val="00365545"/>
    <w:rsid w:val="00365830"/>
    <w:rsid w:val="00365E64"/>
    <w:rsid w:val="003727A4"/>
    <w:rsid w:val="00374C29"/>
    <w:rsid w:val="0037565A"/>
    <w:rsid w:val="0037658B"/>
    <w:rsid w:val="003817A5"/>
    <w:rsid w:val="00390933"/>
    <w:rsid w:val="00392135"/>
    <w:rsid w:val="003935AF"/>
    <w:rsid w:val="00394DCB"/>
    <w:rsid w:val="003966E4"/>
    <w:rsid w:val="00397481"/>
    <w:rsid w:val="003978C3"/>
    <w:rsid w:val="003A0606"/>
    <w:rsid w:val="003A0ED5"/>
    <w:rsid w:val="003A29E1"/>
    <w:rsid w:val="003A7DEF"/>
    <w:rsid w:val="003B0241"/>
    <w:rsid w:val="003B1AFC"/>
    <w:rsid w:val="003B472B"/>
    <w:rsid w:val="003B7007"/>
    <w:rsid w:val="003D2661"/>
    <w:rsid w:val="003D3FB7"/>
    <w:rsid w:val="003D40AC"/>
    <w:rsid w:val="003D6AB3"/>
    <w:rsid w:val="003D7D1A"/>
    <w:rsid w:val="003E1458"/>
    <w:rsid w:val="003E1DA1"/>
    <w:rsid w:val="003E3786"/>
    <w:rsid w:val="003E3908"/>
    <w:rsid w:val="003E5B2A"/>
    <w:rsid w:val="003E5BEE"/>
    <w:rsid w:val="003E5D80"/>
    <w:rsid w:val="003F16A4"/>
    <w:rsid w:val="003F23B4"/>
    <w:rsid w:val="003F252D"/>
    <w:rsid w:val="003F32F6"/>
    <w:rsid w:val="003F4C52"/>
    <w:rsid w:val="003F5C33"/>
    <w:rsid w:val="003F6770"/>
    <w:rsid w:val="00401208"/>
    <w:rsid w:val="004026B9"/>
    <w:rsid w:val="00404947"/>
    <w:rsid w:val="00406619"/>
    <w:rsid w:val="00410D2D"/>
    <w:rsid w:val="00413DFD"/>
    <w:rsid w:val="00415659"/>
    <w:rsid w:val="004159C6"/>
    <w:rsid w:val="00415CA2"/>
    <w:rsid w:val="00415FD3"/>
    <w:rsid w:val="0041671D"/>
    <w:rsid w:val="00416DB7"/>
    <w:rsid w:val="00417019"/>
    <w:rsid w:val="00417B9E"/>
    <w:rsid w:val="00420735"/>
    <w:rsid w:val="00421DFE"/>
    <w:rsid w:val="00422EE3"/>
    <w:rsid w:val="0042483D"/>
    <w:rsid w:val="00424C66"/>
    <w:rsid w:val="00425230"/>
    <w:rsid w:val="004342DC"/>
    <w:rsid w:val="004365E7"/>
    <w:rsid w:val="004368EF"/>
    <w:rsid w:val="00440724"/>
    <w:rsid w:val="00441C34"/>
    <w:rsid w:val="0044527E"/>
    <w:rsid w:val="00445845"/>
    <w:rsid w:val="00452633"/>
    <w:rsid w:val="00452AB1"/>
    <w:rsid w:val="00455B07"/>
    <w:rsid w:val="0046229D"/>
    <w:rsid w:val="00463E6C"/>
    <w:rsid w:val="00467065"/>
    <w:rsid w:val="00471FDE"/>
    <w:rsid w:val="00474785"/>
    <w:rsid w:val="00475E76"/>
    <w:rsid w:val="00476D35"/>
    <w:rsid w:val="00477AB1"/>
    <w:rsid w:val="00477DA6"/>
    <w:rsid w:val="00481567"/>
    <w:rsid w:val="004816F0"/>
    <w:rsid w:val="00482189"/>
    <w:rsid w:val="004825FF"/>
    <w:rsid w:val="004833A0"/>
    <w:rsid w:val="00487842"/>
    <w:rsid w:val="00492362"/>
    <w:rsid w:val="00494812"/>
    <w:rsid w:val="00496899"/>
    <w:rsid w:val="004A172C"/>
    <w:rsid w:val="004A17E2"/>
    <w:rsid w:val="004A6BDD"/>
    <w:rsid w:val="004B0A12"/>
    <w:rsid w:val="004B6257"/>
    <w:rsid w:val="004B6788"/>
    <w:rsid w:val="004C11FD"/>
    <w:rsid w:val="004C2AD3"/>
    <w:rsid w:val="004C373A"/>
    <w:rsid w:val="004C4F2E"/>
    <w:rsid w:val="004C5207"/>
    <w:rsid w:val="004C7BDD"/>
    <w:rsid w:val="004D00F0"/>
    <w:rsid w:val="004D022F"/>
    <w:rsid w:val="004D08C2"/>
    <w:rsid w:val="004D1BC1"/>
    <w:rsid w:val="004D2ADF"/>
    <w:rsid w:val="004D2BDE"/>
    <w:rsid w:val="004D2F3B"/>
    <w:rsid w:val="004D411C"/>
    <w:rsid w:val="004D60C3"/>
    <w:rsid w:val="004E28F1"/>
    <w:rsid w:val="004E2A50"/>
    <w:rsid w:val="004E2F97"/>
    <w:rsid w:val="004E4E23"/>
    <w:rsid w:val="004E77C3"/>
    <w:rsid w:val="004F248E"/>
    <w:rsid w:val="004F4DF1"/>
    <w:rsid w:val="004F6768"/>
    <w:rsid w:val="00500D17"/>
    <w:rsid w:val="0050291F"/>
    <w:rsid w:val="0050382D"/>
    <w:rsid w:val="00505166"/>
    <w:rsid w:val="005111A2"/>
    <w:rsid w:val="0051255C"/>
    <w:rsid w:val="00520392"/>
    <w:rsid w:val="005206B6"/>
    <w:rsid w:val="005209FD"/>
    <w:rsid w:val="005214A1"/>
    <w:rsid w:val="00521678"/>
    <w:rsid w:val="00523580"/>
    <w:rsid w:val="00523B5B"/>
    <w:rsid w:val="00542230"/>
    <w:rsid w:val="00551C59"/>
    <w:rsid w:val="00553765"/>
    <w:rsid w:val="005539B5"/>
    <w:rsid w:val="005544EB"/>
    <w:rsid w:val="0055471E"/>
    <w:rsid w:val="005565B0"/>
    <w:rsid w:val="0055666E"/>
    <w:rsid w:val="00560057"/>
    <w:rsid w:val="00567A33"/>
    <w:rsid w:val="00567F94"/>
    <w:rsid w:val="00570BC9"/>
    <w:rsid w:val="0057356E"/>
    <w:rsid w:val="005736E5"/>
    <w:rsid w:val="00574954"/>
    <w:rsid w:val="00574FA3"/>
    <w:rsid w:val="00575419"/>
    <w:rsid w:val="00576A1B"/>
    <w:rsid w:val="00581DC9"/>
    <w:rsid w:val="005862FC"/>
    <w:rsid w:val="00586523"/>
    <w:rsid w:val="0058752D"/>
    <w:rsid w:val="00590E94"/>
    <w:rsid w:val="00595ACB"/>
    <w:rsid w:val="005978BC"/>
    <w:rsid w:val="005A055C"/>
    <w:rsid w:val="005A1AA8"/>
    <w:rsid w:val="005A23D6"/>
    <w:rsid w:val="005A4149"/>
    <w:rsid w:val="005A416F"/>
    <w:rsid w:val="005A4702"/>
    <w:rsid w:val="005A6961"/>
    <w:rsid w:val="005B028E"/>
    <w:rsid w:val="005B0527"/>
    <w:rsid w:val="005B244D"/>
    <w:rsid w:val="005B3607"/>
    <w:rsid w:val="005B515C"/>
    <w:rsid w:val="005B7CA1"/>
    <w:rsid w:val="005C23B8"/>
    <w:rsid w:val="005C62A4"/>
    <w:rsid w:val="005D24EF"/>
    <w:rsid w:val="005D55E7"/>
    <w:rsid w:val="005D66D9"/>
    <w:rsid w:val="005D6CE3"/>
    <w:rsid w:val="005D76A3"/>
    <w:rsid w:val="005E0B09"/>
    <w:rsid w:val="005E2047"/>
    <w:rsid w:val="005E21DF"/>
    <w:rsid w:val="005E2F77"/>
    <w:rsid w:val="005F0435"/>
    <w:rsid w:val="005F08C4"/>
    <w:rsid w:val="005F09B6"/>
    <w:rsid w:val="005F284C"/>
    <w:rsid w:val="005F7D68"/>
    <w:rsid w:val="00600CCD"/>
    <w:rsid w:val="00601E8A"/>
    <w:rsid w:val="006043C1"/>
    <w:rsid w:val="00604B19"/>
    <w:rsid w:val="00611E4A"/>
    <w:rsid w:val="00613E88"/>
    <w:rsid w:val="00614500"/>
    <w:rsid w:val="006201AB"/>
    <w:rsid w:val="0062109C"/>
    <w:rsid w:val="00623575"/>
    <w:rsid w:val="00625E3D"/>
    <w:rsid w:val="0063034B"/>
    <w:rsid w:val="006338BF"/>
    <w:rsid w:val="00634CE9"/>
    <w:rsid w:val="006350DB"/>
    <w:rsid w:val="00636C6F"/>
    <w:rsid w:val="00637253"/>
    <w:rsid w:val="006409A7"/>
    <w:rsid w:val="00640E8E"/>
    <w:rsid w:val="006417C2"/>
    <w:rsid w:val="00642A3A"/>
    <w:rsid w:val="00645565"/>
    <w:rsid w:val="0064623E"/>
    <w:rsid w:val="00646B1D"/>
    <w:rsid w:val="00647460"/>
    <w:rsid w:val="00647A7D"/>
    <w:rsid w:val="00647F6C"/>
    <w:rsid w:val="0065051B"/>
    <w:rsid w:val="00651FEE"/>
    <w:rsid w:val="00652C07"/>
    <w:rsid w:val="006536EE"/>
    <w:rsid w:val="00655A52"/>
    <w:rsid w:val="006647D8"/>
    <w:rsid w:val="0066480D"/>
    <w:rsid w:val="006648A5"/>
    <w:rsid w:val="0067088E"/>
    <w:rsid w:val="00675B2C"/>
    <w:rsid w:val="006807F8"/>
    <w:rsid w:val="006828BA"/>
    <w:rsid w:val="006847B6"/>
    <w:rsid w:val="00686CA4"/>
    <w:rsid w:val="0068774C"/>
    <w:rsid w:val="00690CEE"/>
    <w:rsid w:val="0069409C"/>
    <w:rsid w:val="006A223D"/>
    <w:rsid w:val="006A2AED"/>
    <w:rsid w:val="006B04C9"/>
    <w:rsid w:val="006B1418"/>
    <w:rsid w:val="006B2A4F"/>
    <w:rsid w:val="006B2B8A"/>
    <w:rsid w:val="006B2FCD"/>
    <w:rsid w:val="006B6360"/>
    <w:rsid w:val="006B7184"/>
    <w:rsid w:val="006B7875"/>
    <w:rsid w:val="006C0B9E"/>
    <w:rsid w:val="006C1AF5"/>
    <w:rsid w:val="006C4473"/>
    <w:rsid w:val="006C5153"/>
    <w:rsid w:val="006C6B56"/>
    <w:rsid w:val="006C6EFA"/>
    <w:rsid w:val="006D26D3"/>
    <w:rsid w:val="006D5445"/>
    <w:rsid w:val="006D5A7C"/>
    <w:rsid w:val="006D7347"/>
    <w:rsid w:val="006E3E17"/>
    <w:rsid w:val="006E463E"/>
    <w:rsid w:val="006E4673"/>
    <w:rsid w:val="006E5E3E"/>
    <w:rsid w:val="006F201F"/>
    <w:rsid w:val="006F5353"/>
    <w:rsid w:val="00700372"/>
    <w:rsid w:val="007019AC"/>
    <w:rsid w:val="00704392"/>
    <w:rsid w:val="007108E1"/>
    <w:rsid w:val="0071145D"/>
    <w:rsid w:val="00711EC7"/>
    <w:rsid w:val="007125CE"/>
    <w:rsid w:val="00715411"/>
    <w:rsid w:val="00716197"/>
    <w:rsid w:val="007231B3"/>
    <w:rsid w:val="00726FB2"/>
    <w:rsid w:val="007303F1"/>
    <w:rsid w:val="007303FF"/>
    <w:rsid w:val="00733457"/>
    <w:rsid w:val="0073394B"/>
    <w:rsid w:val="007350D3"/>
    <w:rsid w:val="0073677A"/>
    <w:rsid w:val="00736F95"/>
    <w:rsid w:val="0074043A"/>
    <w:rsid w:val="00742F8C"/>
    <w:rsid w:val="007431E6"/>
    <w:rsid w:val="00743ABF"/>
    <w:rsid w:val="00750FDD"/>
    <w:rsid w:val="00752E0F"/>
    <w:rsid w:val="0075365C"/>
    <w:rsid w:val="007536B6"/>
    <w:rsid w:val="007560AE"/>
    <w:rsid w:val="00756953"/>
    <w:rsid w:val="00765273"/>
    <w:rsid w:val="00765B55"/>
    <w:rsid w:val="00766E98"/>
    <w:rsid w:val="00770186"/>
    <w:rsid w:val="00770FA7"/>
    <w:rsid w:val="00777553"/>
    <w:rsid w:val="00781262"/>
    <w:rsid w:val="007817EB"/>
    <w:rsid w:val="00783946"/>
    <w:rsid w:val="007839DE"/>
    <w:rsid w:val="00783F29"/>
    <w:rsid w:val="007859FC"/>
    <w:rsid w:val="0079058D"/>
    <w:rsid w:val="0079203D"/>
    <w:rsid w:val="0079209A"/>
    <w:rsid w:val="00794F86"/>
    <w:rsid w:val="00795C7F"/>
    <w:rsid w:val="00797702"/>
    <w:rsid w:val="00797D99"/>
    <w:rsid w:val="007A0829"/>
    <w:rsid w:val="007A1941"/>
    <w:rsid w:val="007A395B"/>
    <w:rsid w:val="007A60CA"/>
    <w:rsid w:val="007A64C9"/>
    <w:rsid w:val="007A7A04"/>
    <w:rsid w:val="007B594D"/>
    <w:rsid w:val="007C025A"/>
    <w:rsid w:val="007C09F6"/>
    <w:rsid w:val="007C14C7"/>
    <w:rsid w:val="007C39C3"/>
    <w:rsid w:val="007C7FA1"/>
    <w:rsid w:val="007C7FF7"/>
    <w:rsid w:val="007D01E6"/>
    <w:rsid w:val="007D1AF9"/>
    <w:rsid w:val="007D2B7F"/>
    <w:rsid w:val="007D4710"/>
    <w:rsid w:val="007D4EE7"/>
    <w:rsid w:val="007D7A0E"/>
    <w:rsid w:val="007E6366"/>
    <w:rsid w:val="007E70D4"/>
    <w:rsid w:val="007E7710"/>
    <w:rsid w:val="007E7FA9"/>
    <w:rsid w:val="007F10E5"/>
    <w:rsid w:val="007F2219"/>
    <w:rsid w:val="007F38F2"/>
    <w:rsid w:val="007F69D6"/>
    <w:rsid w:val="007F6C45"/>
    <w:rsid w:val="007F73E9"/>
    <w:rsid w:val="00801387"/>
    <w:rsid w:val="008048F0"/>
    <w:rsid w:val="00804942"/>
    <w:rsid w:val="00804AC6"/>
    <w:rsid w:val="00804D66"/>
    <w:rsid w:val="0080567E"/>
    <w:rsid w:val="00810179"/>
    <w:rsid w:val="00811163"/>
    <w:rsid w:val="008120CA"/>
    <w:rsid w:val="0081583B"/>
    <w:rsid w:val="00817EB5"/>
    <w:rsid w:val="00820E3C"/>
    <w:rsid w:val="00823D74"/>
    <w:rsid w:val="00823E0E"/>
    <w:rsid w:val="008242EB"/>
    <w:rsid w:val="00825D9F"/>
    <w:rsid w:val="008260F5"/>
    <w:rsid w:val="00826B9C"/>
    <w:rsid w:val="008276AA"/>
    <w:rsid w:val="008310EA"/>
    <w:rsid w:val="00832AC0"/>
    <w:rsid w:val="00835684"/>
    <w:rsid w:val="00840F4D"/>
    <w:rsid w:val="00843627"/>
    <w:rsid w:val="0084394C"/>
    <w:rsid w:val="00845F51"/>
    <w:rsid w:val="00847722"/>
    <w:rsid w:val="00850236"/>
    <w:rsid w:val="0085037D"/>
    <w:rsid w:val="008511D5"/>
    <w:rsid w:val="0085235B"/>
    <w:rsid w:val="0085437A"/>
    <w:rsid w:val="00855768"/>
    <w:rsid w:val="00855AFC"/>
    <w:rsid w:val="00856237"/>
    <w:rsid w:val="00861F85"/>
    <w:rsid w:val="008637B9"/>
    <w:rsid w:val="00863D5D"/>
    <w:rsid w:val="008641BF"/>
    <w:rsid w:val="008643F5"/>
    <w:rsid w:val="00864605"/>
    <w:rsid w:val="00865DAE"/>
    <w:rsid w:val="00865DF1"/>
    <w:rsid w:val="00872B2F"/>
    <w:rsid w:val="00877EC0"/>
    <w:rsid w:val="00881739"/>
    <w:rsid w:val="00881C6F"/>
    <w:rsid w:val="00882CAC"/>
    <w:rsid w:val="0088527B"/>
    <w:rsid w:val="008868BF"/>
    <w:rsid w:val="00887F03"/>
    <w:rsid w:val="00890D28"/>
    <w:rsid w:val="00893092"/>
    <w:rsid w:val="0089347F"/>
    <w:rsid w:val="00894D78"/>
    <w:rsid w:val="00896C95"/>
    <w:rsid w:val="008A1592"/>
    <w:rsid w:val="008A32F6"/>
    <w:rsid w:val="008A5951"/>
    <w:rsid w:val="008B0826"/>
    <w:rsid w:val="008B0D3E"/>
    <w:rsid w:val="008B1829"/>
    <w:rsid w:val="008B496A"/>
    <w:rsid w:val="008C0327"/>
    <w:rsid w:val="008C09E2"/>
    <w:rsid w:val="008C364D"/>
    <w:rsid w:val="008C5DB9"/>
    <w:rsid w:val="008C7060"/>
    <w:rsid w:val="008D0678"/>
    <w:rsid w:val="008D448D"/>
    <w:rsid w:val="008D45FF"/>
    <w:rsid w:val="008D4E59"/>
    <w:rsid w:val="008E021F"/>
    <w:rsid w:val="008E34C8"/>
    <w:rsid w:val="008E4275"/>
    <w:rsid w:val="008F0E2A"/>
    <w:rsid w:val="008F2934"/>
    <w:rsid w:val="008F3C45"/>
    <w:rsid w:val="008F73D7"/>
    <w:rsid w:val="00904279"/>
    <w:rsid w:val="009056FD"/>
    <w:rsid w:val="00905964"/>
    <w:rsid w:val="009079C8"/>
    <w:rsid w:val="00914E9A"/>
    <w:rsid w:val="00923608"/>
    <w:rsid w:val="00924318"/>
    <w:rsid w:val="00926240"/>
    <w:rsid w:val="0092768E"/>
    <w:rsid w:val="00927FF4"/>
    <w:rsid w:val="00931556"/>
    <w:rsid w:val="009328AF"/>
    <w:rsid w:val="0093307F"/>
    <w:rsid w:val="00934759"/>
    <w:rsid w:val="00935D7E"/>
    <w:rsid w:val="00935E9A"/>
    <w:rsid w:val="00936697"/>
    <w:rsid w:val="00940F5E"/>
    <w:rsid w:val="0094184F"/>
    <w:rsid w:val="0094222F"/>
    <w:rsid w:val="009432AF"/>
    <w:rsid w:val="0094524F"/>
    <w:rsid w:val="00950968"/>
    <w:rsid w:val="00961AE5"/>
    <w:rsid w:val="009621FC"/>
    <w:rsid w:val="00962E14"/>
    <w:rsid w:val="00963B9E"/>
    <w:rsid w:val="009648E9"/>
    <w:rsid w:val="00965196"/>
    <w:rsid w:val="00965E90"/>
    <w:rsid w:val="0096656A"/>
    <w:rsid w:val="00966A67"/>
    <w:rsid w:val="00967692"/>
    <w:rsid w:val="00967BBE"/>
    <w:rsid w:val="009726E6"/>
    <w:rsid w:val="009742F7"/>
    <w:rsid w:val="00974867"/>
    <w:rsid w:val="0097552A"/>
    <w:rsid w:val="00976529"/>
    <w:rsid w:val="00980604"/>
    <w:rsid w:val="0098082E"/>
    <w:rsid w:val="009823F3"/>
    <w:rsid w:val="009863EB"/>
    <w:rsid w:val="00991889"/>
    <w:rsid w:val="009947DD"/>
    <w:rsid w:val="009956EE"/>
    <w:rsid w:val="009A0F02"/>
    <w:rsid w:val="009A1540"/>
    <w:rsid w:val="009A22D9"/>
    <w:rsid w:val="009A5C38"/>
    <w:rsid w:val="009A7982"/>
    <w:rsid w:val="009B3E55"/>
    <w:rsid w:val="009B5B60"/>
    <w:rsid w:val="009B7EBE"/>
    <w:rsid w:val="009C0E4A"/>
    <w:rsid w:val="009C2FB3"/>
    <w:rsid w:val="009C4239"/>
    <w:rsid w:val="009C4624"/>
    <w:rsid w:val="009C532C"/>
    <w:rsid w:val="009C5459"/>
    <w:rsid w:val="009C6185"/>
    <w:rsid w:val="009D15C6"/>
    <w:rsid w:val="009D2FE7"/>
    <w:rsid w:val="009D4CA0"/>
    <w:rsid w:val="009E1359"/>
    <w:rsid w:val="009E1B79"/>
    <w:rsid w:val="009E317F"/>
    <w:rsid w:val="009E367B"/>
    <w:rsid w:val="009E54D4"/>
    <w:rsid w:val="009E5E57"/>
    <w:rsid w:val="009F00F5"/>
    <w:rsid w:val="009F0237"/>
    <w:rsid w:val="009F1484"/>
    <w:rsid w:val="009F18C3"/>
    <w:rsid w:val="009F1E0B"/>
    <w:rsid w:val="009F236D"/>
    <w:rsid w:val="009F2A75"/>
    <w:rsid w:val="009F2BA8"/>
    <w:rsid w:val="009F2DE8"/>
    <w:rsid w:val="009F68B7"/>
    <w:rsid w:val="00A03146"/>
    <w:rsid w:val="00A06644"/>
    <w:rsid w:val="00A10501"/>
    <w:rsid w:val="00A10C41"/>
    <w:rsid w:val="00A11A05"/>
    <w:rsid w:val="00A11D62"/>
    <w:rsid w:val="00A143FF"/>
    <w:rsid w:val="00A209E4"/>
    <w:rsid w:val="00A2369F"/>
    <w:rsid w:val="00A23994"/>
    <w:rsid w:val="00A23B9C"/>
    <w:rsid w:val="00A27154"/>
    <w:rsid w:val="00A316D9"/>
    <w:rsid w:val="00A333B5"/>
    <w:rsid w:val="00A34332"/>
    <w:rsid w:val="00A34BD5"/>
    <w:rsid w:val="00A400F1"/>
    <w:rsid w:val="00A41102"/>
    <w:rsid w:val="00A414FA"/>
    <w:rsid w:val="00A41FA4"/>
    <w:rsid w:val="00A4265D"/>
    <w:rsid w:val="00A447C5"/>
    <w:rsid w:val="00A449BF"/>
    <w:rsid w:val="00A570D6"/>
    <w:rsid w:val="00A639F2"/>
    <w:rsid w:val="00A6498E"/>
    <w:rsid w:val="00A64D7A"/>
    <w:rsid w:val="00A66E81"/>
    <w:rsid w:val="00A6718F"/>
    <w:rsid w:val="00A70790"/>
    <w:rsid w:val="00A709A0"/>
    <w:rsid w:val="00A7298D"/>
    <w:rsid w:val="00A75593"/>
    <w:rsid w:val="00A80AD1"/>
    <w:rsid w:val="00A83E47"/>
    <w:rsid w:val="00A86EA0"/>
    <w:rsid w:val="00A87D2F"/>
    <w:rsid w:val="00A91451"/>
    <w:rsid w:val="00A94E08"/>
    <w:rsid w:val="00A95C0C"/>
    <w:rsid w:val="00A96318"/>
    <w:rsid w:val="00AA1BED"/>
    <w:rsid w:val="00AA3250"/>
    <w:rsid w:val="00AA58E9"/>
    <w:rsid w:val="00AA5DB0"/>
    <w:rsid w:val="00AB2E11"/>
    <w:rsid w:val="00AB4E54"/>
    <w:rsid w:val="00AB5447"/>
    <w:rsid w:val="00AB5BCA"/>
    <w:rsid w:val="00AC25F2"/>
    <w:rsid w:val="00AC2B61"/>
    <w:rsid w:val="00AC5778"/>
    <w:rsid w:val="00AC57AE"/>
    <w:rsid w:val="00AD03E8"/>
    <w:rsid w:val="00AD58F5"/>
    <w:rsid w:val="00AD6CAB"/>
    <w:rsid w:val="00AD73C3"/>
    <w:rsid w:val="00AD791A"/>
    <w:rsid w:val="00AF05EB"/>
    <w:rsid w:val="00AF0B27"/>
    <w:rsid w:val="00AF0F6A"/>
    <w:rsid w:val="00AF2389"/>
    <w:rsid w:val="00AF55EB"/>
    <w:rsid w:val="00B012AD"/>
    <w:rsid w:val="00B027E0"/>
    <w:rsid w:val="00B02A5B"/>
    <w:rsid w:val="00B04AEC"/>
    <w:rsid w:val="00B07565"/>
    <w:rsid w:val="00B07A51"/>
    <w:rsid w:val="00B12575"/>
    <w:rsid w:val="00B129F7"/>
    <w:rsid w:val="00B12F58"/>
    <w:rsid w:val="00B179D3"/>
    <w:rsid w:val="00B17F25"/>
    <w:rsid w:val="00B20649"/>
    <w:rsid w:val="00B207A1"/>
    <w:rsid w:val="00B21A16"/>
    <w:rsid w:val="00B22628"/>
    <w:rsid w:val="00B246C2"/>
    <w:rsid w:val="00B2667C"/>
    <w:rsid w:val="00B2686F"/>
    <w:rsid w:val="00B300D1"/>
    <w:rsid w:val="00B31736"/>
    <w:rsid w:val="00B324CE"/>
    <w:rsid w:val="00B3283D"/>
    <w:rsid w:val="00B33515"/>
    <w:rsid w:val="00B34C19"/>
    <w:rsid w:val="00B36CFD"/>
    <w:rsid w:val="00B4072D"/>
    <w:rsid w:val="00B40CC0"/>
    <w:rsid w:val="00B432FA"/>
    <w:rsid w:val="00B45353"/>
    <w:rsid w:val="00B474A9"/>
    <w:rsid w:val="00B50621"/>
    <w:rsid w:val="00B51868"/>
    <w:rsid w:val="00B55F43"/>
    <w:rsid w:val="00B55FA6"/>
    <w:rsid w:val="00B5756F"/>
    <w:rsid w:val="00B57FA3"/>
    <w:rsid w:val="00B669B6"/>
    <w:rsid w:val="00B67543"/>
    <w:rsid w:val="00B714F7"/>
    <w:rsid w:val="00B75DB8"/>
    <w:rsid w:val="00B7609B"/>
    <w:rsid w:val="00B801E1"/>
    <w:rsid w:val="00B811F2"/>
    <w:rsid w:val="00B822C4"/>
    <w:rsid w:val="00B82356"/>
    <w:rsid w:val="00B82EC1"/>
    <w:rsid w:val="00B83C8C"/>
    <w:rsid w:val="00B84243"/>
    <w:rsid w:val="00B85046"/>
    <w:rsid w:val="00B86B92"/>
    <w:rsid w:val="00B86E21"/>
    <w:rsid w:val="00B91314"/>
    <w:rsid w:val="00B97BD1"/>
    <w:rsid w:val="00BA08CF"/>
    <w:rsid w:val="00BA1678"/>
    <w:rsid w:val="00BA4484"/>
    <w:rsid w:val="00BB0567"/>
    <w:rsid w:val="00BB5535"/>
    <w:rsid w:val="00BC08E4"/>
    <w:rsid w:val="00BC22A6"/>
    <w:rsid w:val="00BC2C6E"/>
    <w:rsid w:val="00BC3D3A"/>
    <w:rsid w:val="00BC5438"/>
    <w:rsid w:val="00BC59F0"/>
    <w:rsid w:val="00BC5CC2"/>
    <w:rsid w:val="00BC67C8"/>
    <w:rsid w:val="00BD0102"/>
    <w:rsid w:val="00BD0880"/>
    <w:rsid w:val="00BD1A9B"/>
    <w:rsid w:val="00BD52C3"/>
    <w:rsid w:val="00BD5F13"/>
    <w:rsid w:val="00BD64DE"/>
    <w:rsid w:val="00BD6F65"/>
    <w:rsid w:val="00BD7875"/>
    <w:rsid w:val="00BD7CF3"/>
    <w:rsid w:val="00BD7E80"/>
    <w:rsid w:val="00BE07F1"/>
    <w:rsid w:val="00BE1048"/>
    <w:rsid w:val="00BE2233"/>
    <w:rsid w:val="00BE2E73"/>
    <w:rsid w:val="00BE3209"/>
    <w:rsid w:val="00BE5525"/>
    <w:rsid w:val="00BF07FB"/>
    <w:rsid w:val="00BF0C2C"/>
    <w:rsid w:val="00BF3861"/>
    <w:rsid w:val="00BF3A81"/>
    <w:rsid w:val="00C00528"/>
    <w:rsid w:val="00C01215"/>
    <w:rsid w:val="00C01436"/>
    <w:rsid w:val="00C01832"/>
    <w:rsid w:val="00C02914"/>
    <w:rsid w:val="00C0454B"/>
    <w:rsid w:val="00C04979"/>
    <w:rsid w:val="00C05153"/>
    <w:rsid w:val="00C07340"/>
    <w:rsid w:val="00C11D4E"/>
    <w:rsid w:val="00C12A2A"/>
    <w:rsid w:val="00C12FAA"/>
    <w:rsid w:val="00C2256F"/>
    <w:rsid w:val="00C22663"/>
    <w:rsid w:val="00C22F70"/>
    <w:rsid w:val="00C23238"/>
    <w:rsid w:val="00C242C8"/>
    <w:rsid w:val="00C25EDF"/>
    <w:rsid w:val="00C37001"/>
    <w:rsid w:val="00C370C9"/>
    <w:rsid w:val="00C404F4"/>
    <w:rsid w:val="00C41126"/>
    <w:rsid w:val="00C4115D"/>
    <w:rsid w:val="00C42726"/>
    <w:rsid w:val="00C42B32"/>
    <w:rsid w:val="00C43AAA"/>
    <w:rsid w:val="00C45087"/>
    <w:rsid w:val="00C52E21"/>
    <w:rsid w:val="00C52F47"/>
    <w:rsid w:val="00C57963"/>
    <w:rsid w:val="00C634CA"/>
    <w:rsid w:val="00C651CD"/>
    <w:rsid w:val="00C67ADC"/>
    <w:rsid w:val="00C71AD5"/>
    <w:rsid w:val="00C735D0"/>
    <w:rsid w:val="00C73735"/>
    <w:rsid w:val="00C77FF4"/>
    <w:rsid w:val="00C801CD"/>
    <w:rsid w:val="00C80B62"/>
    <w:rsid w:val="00C83118"/>
    <w:rsid w:val="00C87446"/>
    <w:rsid w:val="00C87C0D"/>
    <w:rsid w:val="00C910E6"/>
    <w:rsid w:val="00C943B0"/>
    <w:rsid w:val="00C94F95"/>
    <w:rsid w:val="00C97441"/>
    <w:rsid w:val="00CA198B"/>
    <w:rsid w:val="00CA3692"/>
    <w:rsid w:val="00CA48BD"/>
    <w:rsid w:val="00CA51AD"/>
    <w:rsid w:val="00CA7699"/>
    <w:rsid w:val="00CB0A5B"/>
    <w:rsid w:val="00CB2BF4"/>
    <w:rsid w:val="00CB32F0"/>
    <w:rsid w:val="00CB5CD3"/>
    <w:rsid w:val="00CC290F"/>
    <w:rsid w:val="00CC6B13"/>
    <w:rsid w:val="00CD4060"/>
    <w:rsid w:val="00CD634B"/>
    <w:rsid w:val="00CE3880"/>
    <w:rsid w:val="00CE3C88"/>
    <w:rsid w:val="00CE7C5F"/>
    <w:rsid w:val="00CF45BD"/>
    <w:rsid w:val="00CF61D6"/>
    <w:rsid w:val="00D0063E"/>
    <w:rsid w:val="00D034F9"/>
    <w:rsid w:val="00D05538"/>
    <w:rsid w:val="00D055EA"/>
    <w:rsid w:val="00D075CD"/>
    <w:rsid w:val="00D100FF"/>
    <w:rsid w:val="00D10BD5"/>
    <w:rsid w:val="00D148BB"/>
    <w:rsid w:val="00D149E6"/>
    <w:rsid w:val="00D15386"/>
    <w:rsid w:val="00D1603A"/>
    <w:rsid w:val="00D2218B"/>
    <w:rsid w:val="00D245F5"/>
    <w:rsid w:val="00D30B26"/>
    <w:rsid w:val="00D3637B"/>
    <w:rsid w:val="00D36E27"/>
    <w:rsid w:val="00D374BE"/>
    <w:rsid w:val="00D37F20"/>
    <w:rsid w:val="00D41C6F"/>
    <w:rsid w:val="00D463FB"/>
    <w:rsid w:val="00D46923"/>
    <w:rsid w:val="00D4693F"/>
    <w:rsid w:val="00D53D6B"/>
    <w:rsid w:val="00D54D14"/>
    <w:rsid w:val="00D5646B"/>
    <w:rsid w:val="00D568B6"/>
    <w:rsid w:val="00D61DCC"/>
    <w:rsid w:val="00D6302C"/>
    <w:rsid w:val="00D66352"/>
    <w:rsid w:val="00D673DB"/>
    <w:rsid w:val="00D7019F"/>
    <w:rsid w:val="00D7184A"/>
    <w:rsid w:val="00D7223A"/>
    <w:rsid w:val="00D73322"/>
    <w:rsid w:val="00D76272"/>
    <w:rsid w:val="00D77866"/>
    <w:rsid w:val="00D843C8"/>
    <w:rsid w:val="00D84C27"/>
    <w:rsid w:val="00D86C64"/>
    <w:rsid w:val="00D87DFD"/>
    <w:rsid w:val="00D9314B"/>
    <w:rsid w:val="00D94AF1"/>
    <w:rsid w:val="00D9570C"/>
    <w:rsid w:val="00D96AB3"/>
    <w:rsid w:val="00DA27C7"/>
    <w:rsid w:val="00DA28AD"/>
    <w:rsid w:val="00DA400D"/>
    <w:rsid w:val="00DA6285"/>
    <w:rsid w:val="00DA6F26"/>
    <w:rsid w:val="00DA75B5"/>
    <w:rsid w:val="00DB05D7"/>
    <w:rsid w:val="00DB5365"/>
    <w:rsid w:val="00DC3DAA"/>
    <w:rsid w:val="00DC5EB6"/>
    <w:rsid w:val="00DC7186"/>
    <w:rsid w:val="00DD382D"/>
    <w:rsid w:val="00DE05D3"/>
    <w:rsid w:val="00DE256A"/>
    <w:rsid w:val="00DE2E74"/>
    <w:rsid w:val="00DE4838"/>
    <w:rsid w:val="00DF2E55"/>
    <w:rsid w:val="00DF76D5"/>
    <w:rsid w:val="00E01306"/>
    <w:rsid w:val="00E02134"/>
    <w:rsid w:val="00E03CC9"/>
    <w:rsid w:val="00E11146"/>
    <w:rsid w:val="00E11D11"/>
    <w:rsid w:val="00E12549"/>
    <w:rsid w:val="00E13E25"/>
    <w:rsid w:val="00E17CC6"/>
    <w:rsid w:val="00E17FCB"/>
    <w:rsid w:val="00E21177"/>
    <w:rsid w:val="00E2192C"/>
    <w:rsid w:val="00E24F0E"/>
    <w:rsid w:val="00E25821"/>
    <w:rsid w:val="00E25B8E"/>
    <w:rsid w:val="00E3308D"/>
    <w:rsid w:val="00E33F01"/>
    <w:rsid w:val="00E3425D"/>
    <w:rsid w:val="00E3646C"/>
    <w:rsid w:val="00E37266"/>
    <w:rsid w:val="00E37E2D"/>
    <w:rsid w:val="00E41E67"/>
    <w:rsid w:val="00E45D7E"/>
    <w:rsid w:val="00E510FD"/>
    <w:rsid w:val="00E514DC"/>
    <w:rsid w:val="00E52E2A"/>
    <w:rsid w:val="00E53B50"/>
    <w:rsid w:val="00E553C8"/>
    <w:rsid w:val="00E565C9"/>
    <w:rsid w:val="00E60ADE"/>
    <w:rsid w:val="00E60B69"/>
    <w:rsid w:val="00E62680"/>
    <w:rsid w:val="00E62D3A"/>
    <w:rsid w:val="00E67603"/>
    <w:rsid w:val="00E67BDE"/>
    <w:rsid w:val="00E70B0D"/>
    <w:rsid w:val="00E716C3"/>
    <w:rsid w:val="00E71A40"/>
    <w:rsid w:val="00E71CEE"/>
    <w:rsid w:val="00E762A6"/>
    <w:rsid w:val="00E7784C"/>
    <w:rsid w:val="00E8150F"/>
    <w:rsid w:val="00E8475B"/>
    <w:rsid w:val="00E84CBE"/>
    <w:rsid w:val="00E851BE"/>
    <w:rsid w:val="00E851C8"/>
    <w:rsid w:val="00E87CB9"/>
    <w:rsid w:val="00E90A6E"/>
    <w:rsid w:val="00E90D7E"/>
    <w:rsid w:val="00E9271F"/>
    <w:rsid w:val="00E937C6"/>
    <w:rsid w:val="00EA1F26"/>
    <w:rsid w:val="00EA228D"/>
    <w:rsid w:val="00EA2913"/>
    <w:rsid w:val="00EA45BC"/>
    <w:rsid w:val="00EA5F6E"/>
    <w:rsid w:val="00EA6F70"/>
    <w:rsid w:val="00EB07E1"/>
    <w:rsid w:val="00EB4618"/>
    <w:rsid w:val="00EB75C9"/>
    <w:rsid w:val="00EC5FD0"/>
    <w:rsid w:val="00EC7CE2"/>
    <w:rsid w:val="00EC7D22"/>
    <w:rsid w:val="00ED522C"/>
    <w:rsid w:val="00ED7BF5"/>
    <w:rsid w:val="00EE2CD9"/>
    <w:rsid w:val="00EE2F89"/>
    <w:rsid w:val="00EE4735"/>
    <w:rsid w:val="00EE5D60"/>
    <w:rsid w:val="00EE7F21"/>
    <w:rsid w:val="00EF0136"/>
    <w:rsid w:val="00EF0698"/>
    <w:rsid w:val="00EF1CA9"/>
    <w:rsid w:val="00EF2309"/>
    <w:rsid w:val="00EF71DA"/>
    <w:rsid w:val="00EF7D1B"/>
    <w:rsid w:val="00F060CB"/>
    <w:rsid w:val="00F0633C"/>
    <w:rsid w:val="00F06815"/>
    <w:rsid w:val="00F07CA5"/>
    <w:rsid w:val="00F1116C"/>
    <w:rsid w:val="00F1369F"/>
    <w:rsid w:val="00F1420E"/>
    <w:rsid w:val="00F24861"/>
    <w:rsid w:val="00F25059"/>
    <w:rsid w:val="00F2786B"/>
    <w:rsid w:val="00F30A44"/>
    <w:rsid w:val="00F30BC6"/>
    <w:rsid w:val="00F3440D"/>
    <w:rsid w:val="00F35E4C"/>
    <w:rsid w:val="00F4205D"/>
    <w:rsid w:val="00F438D9"/>
    <w:rsid w:val="00F43BAB"/>
    <w:rsid w:val="00F4502A"/>
    <w:rsid w:val="00F50291"/>
    <w:rsid w:val="00F51030"/>
    <w:rsid w:val="00F51822"/>
    <w:rsid w:val="00F52D5B"/>
    <w:rsid w:val="00F554E2"/>
    <w:rsid w:val="00F57808"/>
    <w:rsid w:val="00F63CE4"/>
    <w:rsid w:val="00F642DA"/>
    <w:rsid w:val="00F65199"/>
    <w:rsid w:val="00F71993"/>
    <w:rsid w:val="00F719A6"/>
    <w:rsid w:val="00F75272"/>
    <w:rsid w:val="00F76483"/>
    <w:rsid w:val="00F7744D"/>
    <w:rsid w:val="00F77E74"/>
    <w:rsid w:val="00F815D3"/>
    <w:rsid w:val="00F82BFE"/>
    <w:rsid w:val="00F854CC"/>
    <w:rsid w:val="00F85643"/>
    <w:rsid w:val="00F90417"/>
    <w:rsid w:val="00F9366C"/>
    <w:rsid w:val="00F93842"/>
    <w:rsid w:val="00F978BD"/>
    <w:rsid w:val="00FA5D9D"/>
    <w:rsid w:val="00FA627C"/>
    <w:rsid w:val="00FA663A"/>
    <w:rsid w:val="00FA6C23"/>
    <w:rsid w:val="00FA7CDE"/>
    <w:rsid w:val="00FB197C"/>
    <w:rsid w:val="00FB3817"/>
    <w:rsid w:val="00FB3D1F"/>
    <w:rsid w:val="00FB53CB"/>
    <w:rsid w:val="00FB5B0F"/>
    <w:rsid w:val="00FB7373"/>
    <w:rsid w:val="00FC6076"/>
    <w:rsid w:val="00FC60E4"/>
    <w:rsid w:val="00FC71DA"/>
    <w:rsid w:val="00FD115F"/>
    <w:rsid w:val="00FD4B05"/>
    <w:rsid w:val="00FD6C47"/>
    <w:rsid w:val="00FD776B"/>
    <w:rsid w:val="00FE3819"/>
    <w:rsid w:val="00FE3B16"/>
    <w:rsid w:val="00FE5696"/>
    <w:rsid w:val="00FE59BD"/>
    <w:rsid w:val="00FE6E3A"/>
    <w:rsid w:val="00FF28F4"/>
    <w:rsid w:val="00FF2EB6"/>
    <w:rsid w:val="00FF3521"/>
    <w:rsid w:val="00FF5256"/>
    <w:rsid w:val="00FF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08D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2116"/>
    <w:pPr>
      <w:spacing w:after="360"/>
      <w:contextualSpacing/>
      <w:jc w:val="both"/>
      <w:outlineLvl w:val="0"/>
    </w:pPr>
    <w:rPr>
      <w:rFonts w:ascii="Arial" w:hAnsi="Arial" w:cs="Arial"/>
      <w:b/>
      <w:bCs/>
      <w:sz w:val="34"/>
      <w:szCs w:val="26"/>
      <w:lang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5192"/>
    <w:pPr>
      <w:spacing w:before="200" w:after="240"/>
      <w:outlineLvl w:val="1"/>
    </w:pPr>
    <w:rPr>
      <w:rFonts w:ascii="Arial" w:hAnsi="Arial"/>
      <w:b/>
      <w:bCs/>
      <w:sz w:val="30"/>
      <w:szCs w:val="26"/>
      <w:lang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308D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  <w:lang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308D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  <w:lang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3308D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  <w:lang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3308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3308D"/>
    <w:pPr>
      <w:spacing w:after="0"/>
      <w:outlineLvl w:val="6"/>
    </w:pPr>
    <w:rPr>
      <w:rFonts w:ascii="Cambria" w:hAnsi="Cambria"/>
      <w:i/>
      <w:iCs/>
      <w:sz w:val="20"/>
      <w:szCs w:val="20"/>
      <w:lang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3308D"/>
    <w:pPr>
      <w:spacing w:after="0"/>
      <w:outlineLvl w:val="7"/>
    </w:pPr>
    <w:rPr>
      <w:rFonts w:ascii="Cambria" w:hAnsi="Cambria"/>
      <w:sz w:val="20"/>
      <w:szCs w:val="20"/>
      <w:lang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3308D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22116"/>
    <w:rPr>
      <w:rFonts w:ascii="Arial" w:hAnsi="Arial" w:cs="Arial"/>
      <w:b/>
      <w:bCs/>
      <w:sz w:val="34"/>
      <w:szCs w:val="26"/>
      <w:lang/>
    </w:rPr>
  </w:style>
  <w:style w:type="character" w:customStyle="1" w:styleId="Nagwek2Znak">
    <w:name w:val="Nagłówek 2 Znak"/>
    <w:link w:val="Nagwek2"/>
    <w:uiPriority w:val="9"/>
    <w:rsid w:val="00245192"/>
    <w:rPr>
      <w:rFonts w:ascii="Arial" w:hAnsi="Arial"/>
      <w:b/>
      <w:bCs/>
      <w:sz w:val="30"/>
      <w:szCs w:val="26"/>
      <w:lang/>
    </w:rPr>
  </w:style>
  <w:style w:type="paragraph" w:customStyle="1" w:styleId="news-date">
    <w:name w:val="news-date"/>
    <w:basedOn w:val="Normalny"/>
    <w:rsid w:val="00B97B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uiPriority w:val="22"/>
    <w:qFormat/>
    <w:rsid w:val="00E3308D"/>
    <w:rPr>
      <w:b/>
      <w:bCs/>
    </w:rPr>
  </w:style>
  <w:style w:type="paragraph" w:customStyle="1" w:styleId="lead2">
    <w:name w:val="lead2"/>
    <w:basedOn w:val="Normalny"/>
    <w:rsid w:val="00B97B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692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967692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E3308D"/>
    <w:rPr>
      <w:rFonts w:ascii="Cambria" w:eastAsia="Times New Roman" w:hAnsi="Cambria" w:cs="Times New Roman"/>
      <w:b/>
      <w:bCs/>
      <w:i/>
      <w:iCs/>
    </w:rPr>
  </w:style>
  <w:style w:type="paragraph" w:styleId="NormalnyWeb">
    <w:name w:val="Normal (Web)"/>
    <w:basedOn w:val="Normalny"/>
    <w:uiPriority w:val="99"/>
    <w:unhideWhenUsed/>
    <w:rsid w:val="009676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E3308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Hipercze">
    <w:name w:val="Hyperlink"/>
    <w:uiPriority w:val="99"/>
    <w:unhideWhenUsed/>
    <w:rsid w:val="000C298A"/>
    <w:rPr>
      <w:color w:val="0000FF"/>
      <w:u w:val="single"/>
    </w:rPr>
  </w:style>
  <w:style w:type="character" w:customStyle="1" w:styleId="submitted">
    <w:name w:val="submitted"/>
    <w:basedOn w:val="Domylnaczcionkaakapitu"/>
    <w:rsid w:val="000C298A"/>
  </w:style>
  <w:style w:type="character" w:styleId="UyteHipercze">
    <w:name w:val="FollowedHyperlink"/>
    <w:uiPriority w:val="99"/>
    <w:semiHidden/>
    <w:unhideWhenUsed/>
    <w:rsid w:val="00C22663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E3308D"/>
    <w:pPr>
      <w:ind w:left="720"/>
      <w:contextualSpacing/>
    </w:pPr>
  </w:style>
  <w:style w:type="character" w:customStyle="1" w:styleId="Nagwek3Znak">
    <w:name w:val="Nagłówek 3 Znak"/>
    <w:link w:val="Nagwek3"/>
    <w:uiPriority w:val="9"/>
    <w:semiHidden/>
    <w:rsid w:val="00E3308D"/>
    <w:rPr>
      <w:rFonts w:ascii="Cambria" w:eastAsia="Times New Roman" w:hAnsi="Cambria" w:cs="Times New Roman"/>
      <w:b/>
      <w:bCs/>
    </w:rPr>
  </w:style>
  <w:style w:type="character" w:customStyle="1" w:styleId="nag">
    <w:name w:val="nag"/>
    <w:basedOn w:val="Domylnaczcionkaakapitu"/>
    <w:rsid w:val="007F73E9"/>
  </w:style>
  <w:style w:type="paragraph" w:styleId="Nagwek">
    <w:name w:val="header"/>
    <w:basedOn w:val="Normalny"/>
    <w:link w:val="NagwekZnak"/>
    <w:uiPriority w:val="99"/>
    <w:unhideWhenUsed/>
    <w:rsid w:val="00826B9C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NagwekZnak">
    <w:name w:val="Nagłówek Znak"/>
    <w:link w:val="Nagwek"/>
    <w:uiPriority w:val="99"/>
    <w:rsid w:val="00826B9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6B9C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StopkaZnak">
    <w:name w:val="Stopka Znak"/>
    <w:link w:val="Stopka"/>
    <w:uiPriority w:val="99"/>
    <w:rsid w:val="00826B9C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55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5AFC"/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855AF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5AF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55AFC"/>
    <w:rPr>
      <w:b/>
      <w:bCs/>
      <w:lang w:eastAsia="en-US"/>
    </w:rPr>
  </w:style>
  <w:style w:type="paragraph" w:styleId="Bezodstpw">
    <w:name w:val="No Spacing"/>
    <w:basedOn w:val="Normalny"/>
    <w:link w:val="BezodstpwZnak"/>
    <w:uiPriority w:val="1"/>
    <w:qFormat/>
    <w:rsid w:val="00E3308D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7839DE"/>
  </w:style>
  <w:style w:type="character" w:customStyle="1" w:styleId="Nagwek5Znak">
    <w:name w:val="Nagłówek 5 Znak"/>
    <w:link w:val="Nagwek5"/>
    <w:uiPriority w:val="9"/>
    <w:semiHidden/>
    <w:rsid w:val="00E3308D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E3308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E3308D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E3308D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E3308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3308D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/>
    </w:rPr>
  </w:style>
  <w:style w:type="character" w:customStyle="1" w:styleId="TytuZnak">
    <w:name w:val="Tytuł Znak"/>
    <w:link w:val="Tytu"/>
    <w:uiPriority w:val="10"/>
    <w:rsid w:val="00E3308D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308D"/>
    <w:pPr>
      <w:spacing w:after="600"/>
    </w:pPr>
    <w:rPr>
      <w:rFonts w:ascii="Cambria" w:hAnsi="Cambria"/>
      <w:i/>
      <w:iCs/>
      <w:spacing w:val="13"/>
      <w:sz w:val="24"/>
      <w:szCs w:val="24"/>
      <w:lang/>
    </w:rPr>
  </w:style>
  <w:style w:type="character" w:customStyle="1" w:styleId="PodtytuZnak">
    <w:name w:val="Podtytuł Znak"/>
    <w:link w:val="Podtytu"/>
    <w:uiPriority w:val="11"/>
    <w:rsid w:val="00E3308D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E3308D"/>
    <w:pPr>
      <w:spacing w:before="200" w:after="0"/>
      <w:ind w:left="360" w:right="360"/>
    </w:pPr>
    <w:rPr>
      <w:i/>
      <w:iCs/>
      <w:sz w:val="20"/>
      <w:szCs w:val="20"/>
      <w:lang/>
    </w:rPr>
  </w:style>
  <w:style w:type="character" w:customStyle="1" w:styleId="CytatZnak">
    <w:name w:val="Cytat Znak"/>
    <w:link w:val="Cytat"/>
    <w:uiPriority w:val="29"/>
    <w:rsid w:val="00E3308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3308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/>
    </w:rPr>
  </w:style>
  <w:style w:type="character" w:customStyle="1" w:styleId="CytatintensywnyZnak">
    <w:name w:val="Cytat intensywny Znak"/>
    <w:link w:val="Cytatintensywny"/>
    <w:uiPriority w:val="30"/>
    <w:rsid w:val="00E3308D"/>
    <w:rPr>
      <w:b/>
      <w:bCs/>
      <w:i/>
      <w:iCs/>
    </w:rPr>
  </w:style>
  <w:style w:type="character" w:styleId="Wyrnieniedelikatne">
    <w:name w:val="Subtle Emphasis"/>
    <w:uiPriority w:val="19"/>
    <w:qFormat/>
    <w:rsid w:val="00E3308D"/>
    <w:rPr>
      <w:i/>
      <w:iCs/>
    </w:rPr>
  </w:style>
  <w:style w:type="character" w:styleId="Wyrnienieintensywne">
    <w:name w:val="Intense Emphasis"/>
    <w:uiPriority w:val="21"/>
    <w:qFormat/>
    <w:rsid w:val="00E3308D"/>
    <w:rPr>
      <w:b/>
      <w:bCs/>
    </w:rPr>
  </w:style>
  <w:style w:type="character" w:styleId="Odwoaniedelikatne">
    <w:name w:val="Subtle Reference"/>
    <w:uiPriority w:val="31"/>
    <w:qFormat/>
    <w:rsid w:val="00E3308D"/>
    <w:rPr>
      <w:smallCaps/>
    </w:rPr>
  </w:style>
  <w:style w:type="character" w:styleId="Odwoanieintensywne">
    <w:name w:val="Intense Reference"/>
    <w:uiPriority w:val="32"/>
    <w:qFormat/>
    <w:rsid w:val="00E3308D"/>
    <w:rPr>
      <w:smallCaps/>
      <w:spacing w:val="5"/>
      <w:u w:val="single"/>
    </w:rPr>
  </w:style>
  <w:style w:type="character" w:styleId="Tytuksiki">
    <w:name w:val="Book Title"/>
    <w:uiPriority w:val="33"/>
    <w:qFormat/>
    <w:rsid w:val="00E3308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308D"/>
    <w:pPr>
      <w:outlineLvl w:val="9"/>
    </w:pPr>
    <w:rPr>
      <w:rFonts w:ascii="Cambria" w:hAnsi="Cambria" w:cs="Times New Roman"/>
      <w:lang w:bidi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65E0E"/>
    <w:pPr>
      <w:tabs>
        <w:tab w:val="right" w:leader="dot" w:pos="8505"/>
      </w:tabs>
    </w:pPr>
  </w:style>
  <w:style w:type="character" w:customStyle="1" w:styleId="welcome">
    <w:name w:val="welcome"/>
    <w:rsid w:val="00EF71DA"/>
  </w:style>
  <w:style w:type="character" w:customStyle="1" w:styleId="productname">
    <w:name w:val="productname"/>
    <w:rsid w:val="00EF71D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59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59C6"/>
  </w:style>
  <w:style w:type="character" w:styleId="Odwoanieprzypisudolnego">
    <w:name w:val="footnote reference"/>
    <w:uiPriority w:val="99"/>
    <w:semiHidden/>
    <w:unhideWhenUsed/>
    <w:rsid w:val="004159C6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065E0E"/>
    <w:pPr>
      <w:tabs>
        <w:tab w:val="right" w:leader="dot" w:pos="8505"/>
      </w:tabs>
      <w:ind w:left="220"/>
    </w:pPr>
  </w:style>
  <w:style w:type="table" w:styleId="Tabela-Siatka">
    <w:name w:val="Table Grid"/>
    <w:basedOn w:val="Standardowy"/>
    <w:uiPriority w:val="59"/>
    <w:rsid w:val="009918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051498"/>
    <w:pPr>
      <w:spacing w:before="30" w:after="30" w:line="240" w:lineRule="auto"/>
    </w:pPr>
    <w:rPr>
      <w:rFonts w:ascii="Verdana" w:hAnsi="Verdana"/>
      <w:sz w:val="24"/>
      <w:szCs w:val="24"/>
      <w:lang/>
    </w:rPr>
  </w:style>
  <w:style w:type="character" w:customStyle="1" w:styleId="TekstpodstawowyZnak">
    <w:name w:val="Tekst podstawowy Znak"/>
    <w:link w:val="Tekstpodstawowy"/>
    <w:semiHidden/>
    <w:rsid w:val="00051498"/>
    <w:rPr>
      <w:rFonts w:ascii="Verdana" w:hAnsi="Verdan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rsid w:val="00A143FF"/>
    <w:rPr>
      <w:b/>
      <w:bCs/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unhideWhenUsed/>
    <w:rsid w:val="00365E64"/>
  </w:style>
  <w:style w:type="paragraph" w:styleId="Bibliografia">
    <w:name w:val="Bibliography"/>
    <w:basedOn w:val="Normalny"/>
    <w:next w:val="Normalny"/>
    <w:uiPriority w:val="37"/>
    <w:unhideWhenUsed/>
    <w:rsid w:val="002F7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1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7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3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 Version="0">
  <b:Source>
    <b:Tag>Mąd22</b:Tag>
    <b:SourceType>JournalArticle</b:SourceType>
    <b:Guid>{4463B4C6-D22D-420C-943A-6317C748400E}</b:Guid>
    <b:LCID>0</b:LCID>
    <b:Author>
      <b:Author>
        <b:NameList>
          <b:Person>
            <b:Last>Mądry</b:Last>
            <b:First>B.</b:First>
          </b:Person>
        </b:NameList>
      </b:Author>
    </b:Author>
    <b:Title>Pierwsza Zapora</b:Title>
    <b:Year>2022</b:Year>
    <b:Pages>444-999</b:Pages>
    <b:BookTitle>Zawsze w Sieci</b:BookTitle>
    <b:JournalName>Zawsze w Sieci</b:JournalName>
    <b:RefOrder>2</b:RefOrder>
  </b:Source>
  <b:Source>
    <b:Tag>Kas14</b:Tag>
    <b:SourceType>Book</b:SourceType>
    <b:Guid>{5A27123C-EA09-45AC-9306-DDB70A3ADD95}</b:Guid>
    <b:LCID>0</b:LCID>
    <b:Author>
      <b:Author>
        <b:NameList>
          <b:Person>
            <b:Last>Kassenberg</b:Last>
            <b:First>A.</b:First>
          </b:Person>
          <b:Person>
            <b:Last>Nieszczególny</b:Last>
            <b:First>W.</b:First>
          </b:Person>
        </b:NameList>
      </b:Author>
    </b:Author>
    <b:Title>Bezpieczeństwo</b:Title>
    <b:Year>2014</b:Year>
    <b:City>Warszawa</b:City>
    <b:Publisher>Dobry</b:Publisher>
    <b:RefOrder>3</b:RefOrder>
  </b:Source>
  <b:Source>
    <b:Tag>Gaz</b:Tag>
    <b:SourceType>BookSection</b:SourceType>
    <b:Guid>{15C7D23E-B439-4509-BBCD-D63BE102A04C}</b:Guid>
    <b:LCID>0</b:LCID>
    <b:Author>
      <b:Author>
        <b:Corporate>Gazprom</b:Corporate>
      </b:Author>
      <b:BookAuthor>
        <b:NameList>
          <b:Person>
            <b:Last>Mądry</b:Last>
            <b:First>B.</b:First>
          </b:Person>
        </b:NameList>
      </b:BookAuthor>
    </b:Author>
    <b:Title>Jak napisać pracę inzynierską</b:Title>
    <b:Year>2169</b:Year>
    <b:City>Moskwa: PJATK</b:City>
    <b:BookTitle>Wszystko o...</b:BookTitle>
    <b:Pages>69-666</b:Pages>
    <b:RefOrder>1</b:RefOrder>
  </b:Source>
</b:Sources>
</file>

<file path=customXml/itemProps1.xml><?xml version="1.0" encoding="utf-8"?>
<ds:datastoreItem xmlns:ds="http://schemas.openxmlformats.org/officeDocument/2006/customXml" ds:itemID="{903C0758-9EB8-4F13-B389-CEC5DF5CD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2026</TotalTime>
  <Pages>20</Pages>
  <Words>3104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21689</CharactersWithSpaces>
  <SharedDoc>false</SharedDoc>
  <HLinks>
    <vt:vector size="132" baseType="variant">
      <vt:variant>
        <vt:i4>6750280</vt:i4>
      </vt:variant>
      <vt:variant>
        <vt:i4>126</vt:i4>
      </vt:variant>
      <vt:variant>
        <vt:i4>0</vt:i4>
      </vt:variant>
      <vt:variant>
        <vt:i4>5</vt:i4>
      </vt:variant>
      <vt:variant>
        <vt:lpwstr>http://pl.wikipedia.org/wiki/Sie%C4%87_lokalna</vt:lpwstr>
      </vt:variant>
      <vt:variant>
        <vt:lpwstr/>
      </vt:variant>
      <vt:variant>
        <vt:i4>1966144</vt:i4>
      </vt:variant>
      <vt:variant>
        <vt:i4>123</vt:i4>
      </vt:variant>
      <vt:variant>
        <vt:i4>0</vt:i4>
      </vt:variant>
      <vt:variant>
        <vt:i4>5</vt:i4>
      </vt:variant>
      <vt:variant>
        <vt:lpwstr>http://pl.wikipedia.org/wiki/Uwierzytelnianie</vt:lpwstr>
      </vt:variant>
      <vt:variant>
        <vt:lpwstr/>
      </vt:variant>
      <vt:variant>
        <vt:i4>917580</vt:i4>
      </vt:variant>
      <vt:variant>
        <vt:i4>120</vt:i4>
      </vt:variant>
      <vt:variant>
        <vt:i4>0</vt:i4>
      </vt:variant>
      <vt:variant>
        <vt:i4>5</vt:i4>
      </vt:variant>
      <vt:variant>
        <vt:lpwstr>http://pl.wikipedia.org/wiki/Standard</vt:lpwstr>
      </vt:variant>
      <vt:variant>
        <vt:lpwstr/>
      </vt:variant>
      <vt:variant>
        <vt:i4>1703988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_Toc304419205</vt:lpwstr>
      </vt:variant>
      <vt:variant>
        <vt:i4>1703988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_Toc304419204</vt:lpwstr>
      </vt:variant>
      <vt:variant>
        <vt:i4>1703988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_Toc304419203</vt:lpwstr>
      </vt:variant>
      <vt:variant>
        <vt:i4>1703988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_Toc304419202</vt:lpwstr>
      </vt:variant>
      <vt:variant>
        <vt:i4>1703988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_Toc304419201</vt:lpwstr>
      </vt:variant>
      <vt:variant>
        <vt:i4>1703988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_Toc304419200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_Toc304419199</vt:lpwstr>
      </vt:variant>
      <vt:variant>
        <vt:i4>1245239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_Toc304419198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_Toc304419197</vt:lpwstr>
      </vt:variant>
      <vt:variant>
        <vt:i4>1245239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_Toc304419196</vt:lpwstr>
      </vt:variant>
      <vt:variant>
        <vt:i4>1245239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_Toc304419195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_Toc304419194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_Toc304419193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_Toc304419192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_Toc304419191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_Toc304419190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_Toc304419189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_Toc304419188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_Toc304419187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CASSIO7</dc:creator>
  <cp:keywords/>
  <cp:lastModifiedBy>slawcio</cp:lastModifiedBy>
  <cp:revision>31</cp:revision>
  <cp:lastPrinted>2014-12-18T20:24:00Z</cp:lastPrinted>
  <dcterms:created xsi:type="dcterms:W3CDTF">2014-12-18T20:25:00Z</dcterms:created>
  <dcterms:modified xsi:type="dcterms:W3CDTF">2016-01-04T22:28:00Z</dcterms:modified>
</cp:coreProperties>
</file>